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2BBDC" w14:textId="6F99DF52" w:rsidR="00D02AA7" w:rsidRPr="00D02AA7" w:rsidRDefault="00D02AA7" w:rsidP="00D02AA7">
      <w:pPr>
        <w:pStyle w:val="CRCoverPage"/>
        <w:tabs>
          <w:tab w:val="left" w:pos="1980"/>
        </w:tabs>
        <w:rPr>
          <w:rFonts w:ascii="Times New Roman" w:eastAsia="SimSun" w:hAnsi="Times New Roman"/>
          <w:b/>
          <w:sz w:val="24"/>
          <w:lang w:val="en-US" w:eastAsia="zh-CN"/>
        </w:rPr>
      </w:pPr>
      <w:bookmarkStart w:id="0" w:name="_GoBack"/>
      <w:bookmarkEnd w:id="0"/>
      <w:r w:rsidRPr="00D02AA7">
        <w:rPr>
          <w:rFonts w:ascii="Times New Roman" w:eastAsia="SimSun" w:hAnsi="Times New Roman"/>
          <w:b/>
          <w:sz w:val="24"/>
          <w:lang w:val="en-US" w:eastAsia="zh-CN"/>
        </w:rPr>
        <w:t xml:space="preserve">3GPP TSG RAN WG1 Meeting #90                                   </w:t>
      </w:r>
      <w:r w:rsidRPr="00D02AA7">
        <w:rPr>
          <w:rFonts w:ascii="Times New Roman" w:eastAsia="SimSun" w:hAnsi="Times New Roman"/>
          <w:b/>
          <w:sz w:val="24"/>
          <w:lang w:val="en-US" w:eastAsia="zh-CN"/>
        </w:rPr>
        <w:tab/>
        <w:t xml:space="preserve">    </w:t>
      </w:r>
      <w:r w:rsidR="00E4243D" w:rsidRPr="00E4243D">
        <w:rPr>
          <w:rFonts w:ascii="Times New Roman" w:eastAsia="SimSun" w:hAnsi="Times New Roman"/>
          <w:b/>
          <w:sz w:val="24"/>
          <w:lang w:val="en-US" w:eastAsia="zh-CN"/>
        </w:rPr>
        <w:t>R1-1714160</w:t>
      </w:r>
    </w:p>
    <w:p w14:paraId="64B1049B" w14:textId="261DED34" w:rsidR="00261092" w:rsidRPr="00AA3833" w:rsidRDefault="00D02AA7" w:rsidP="00D02AA7">
      <w:pPr>
        <w:pStyle w:val="CRCoverPage"/>
        <w:tabs>
          <w:tab w:val="left" w:pos="1980"/>
        </w:tabs>
        <w:jc w:val="both"/>
        <w:rPr>
          <w:rFonts w:ascii="Times New Roman" w:hAnsi="Times New Roman"/>
          <w:b/>
          <w:bCs/>
          <w:sz w:val="24"/>
          <w:lang w:val="en-US"/>
        </w:rPr>
      </w:pPr>
      <w:r w:rsidRPr="00D02AA7">
        <w:rPr>
          <w:rFonts w:ascii="Times New Roman" w:eastAsia="SimSun" w:hAnsi="Times New Roman"/>
          <w:b/>
          <w:sz w:val="24"/>
          <w:lang w:val="en-US" w:eastAsia="zh-CN"/>
        </w:rPr>
        <w:t xml:space="preserve">Prague, </w:t>
      </w:r>
      <w:r w:rsidR="001340C2">
        <w:rPr>
          <w:rFonts w:ascii="Times New Roman" w:hAnsi="Times New Roman"/>
          <w:b/>
          <w:bCs/>
          <w:sz w:val="24"/>
          <w:szCs w:val="24"/>
          <w:lang w:eastAsia="zh-CN"/>
        </w:rPr>
        <w:t xml:space="preserve">Czech Republic, </w:t>
      </w:r>
      <w:r w:rsidR="001340C2" w:rsidRPr="001340C2">
        <w:rPr>
          <w:rFonts w:ascii="Times New Roman" w:eastAsia="SimSun" w:hAnsi="Times New Roman"/>
          <w:b/>
          <w:sz w:val="24"/>
          <w:lang w:val="en-US" w:eastAsia="zh-CN"/>
        </w:rPr>
        <w:t>21</w:t>
      </w:r>
      <w:r w:rsidR="001340C2" w:rsidRPr="00224936">
        <w:rPr>
          <w:rFonts w:ascii="Times New Roman" w:eastAsia="SimSun" w:hAnsi="Times New Roman"/>
          <w:b/>
          <w:sz w:val="24"/>
          <w:vertAlign w:val="superscript"/>
          <w:lang w:val="en-US" w:eastAsia="zh-CN"/>
        </w:rPr>
        <w:t>st</w:t>
      </w:r>
      <w:r w:rsidR="001340C2" w:rsidRPr="001340C2">
        <w:rPr>
          <w:rFonts w:ascii="Times New Roman" w:eastAsia="SimSun" w:hAnsi="Times New Roman"/>
          <w:b/>
          <w:sz w:val="24"/>
          <w:lang w:val="en-US" w:eastAsia="zh-CN"/>
        </w:rPr>
        <w:t xml:space="preserve"> -25</w:t>
      </w:r>
      <w:r w:rsidR="001340C2" w:rsidRPr="00224936">
        <w:rPr>
          <w:rFonts w:ascii="Times New Roman" w:eastAsia="SimSun" w:hAnsi="Times New Roman"/>
          <w:b/>
          <w:sz w:val="24"/>
          <w:vertAlign w:val="superscript"/>
          <w:lang w:val="en-US" w:eastAsia="zh-CN"/>
        </w:rPr>
        <w:t>th</w:t>
      </w:r>
      <w:r w:rsidR="001340C2" w:rsidRPr="001340C2">
        <w:rPr>
          <w:rFonts w:ascii="Times New Roman" w:eastAsia="SimSun" w:hAnsi="Times New Roman"/>
          <w:b/>
          <w:sz w:val="24"/>
          <w:lang w:val="en-US" w:eastAsia="zh-CN"/>
        </w:rPr>
        <w:t xml:space="preserve"> </w:t>
      </w:r>
      <w:r w:rsidRPr="00D02AA7">
        <w:rPr>
          <w:rFonts w:ascii="Times New Roman" w:eastAsia="SimSun" w:hAnsi="Times New Roman"/>
          <w:b/>
          <w:sz w:val="24"/>
          <w:lang w:val="en-US" w:eastAsia="zh-CN"/>
        </w:rPr>
        <w:t>August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2C0BE3B7"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AC1F56">
        <w:rPr>
          <w:rFonts w:ascii="Times New Roman" w:hAnsi="Times New Roman"/>
          <w:b/>
          <w:bCs/>
          <w:sz w:val="24"/>
          <w:lang w:val="en-US"/>
        </w:rPr>
        <w:t>6</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1B70CA">
        <w:rPr>
          <w:rFonts w:ascii="Times New Roman" w:hAnsi="Times New Roman"/>
          <w:b/>
          <w:bCs/>
          <w:sz w:val="24"/>
          <w:lang w:val="en-US"/>
        </w:rPr>
        <w:t>3</w:t>
      </w:r>
      <w:r w:rsidR="005D69BE" w:rsidRPr="00AA3833">
        <w:rPr>
          <w:rFonts w:ascii="Times New Roman" w:hAnsi="Times New Roman"/>
          <w:b/>
          <w:bCs/>
          <w:sz w:val="24"/>
          <w:lang w:val="en-US"/>
        </w:rPr>
        <w:t>.</w:t>
      </w:r>
      <w:r w:rsidR="00BC424F">
        <w:rPr>
          <w:rFonts w:ascii="Times New Roman" w:hAnsi="Times New Roman"/>
          <w:b/>
          <w:bCs/>
          <w:sz w:val="24"/>
          <w:lang w:val="en-US"/>
        </w:rPr>
        <w:t>3.</w:t>
      </w:r>
      <w:r w:rsidR="00F02ABA">
        <w:rPr>
          <w:rFonts w:ascii="Times New Roman" w:hAnsi="Times New Roman"/>
          <w:b/>
          <w:bCs/>
          <w:sz w:val="24"/>
          <w:lang w:val="en-US"/>
        </w:rPr>
        <w:t>3</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7BE28357"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C9735D" w:rsidRPr="00C9735D">
        <w:rPr>
          <w:b/>
          <w:bCs/>
          <w:sz w:val="24"/>
          <w:lang w:val="en-US"/>
        </w:rPr>
        <w:t xml:space="preserve">On remaining </w:t>
      </w:r>
      <w:r w:rsidR="00F02ABA">
        <w:rPr>
          <w:b/>
          <w:bCs/>
          <w:sz w:val="24"/>
          <w:lang w:val="en-US"/>
        </w:rPr>
        <w:t>aspects</w:t>
      </w:r>
      <w:r w:rsidR="00C9735D" w:rsidRPr="00C9735D">
        <w:rPr>
          <w:b/>
          <w:bCs/>
          <w:sz w:val="24"/>
          <w:lang w:val="en-US"/>
        </w:rPr>
        <w:t xml:space="preserve"> of UL data transmission without grant</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14FCC1CB" w:rsidR="004555E3" w:rsidRDefault="00453980" w:rsidP="004555E3">
      <w:pPr>
        <w:rPr>
          <w:szCs w:val="22"/>
        </w:rPr>
      </w:pPr>
      <w:r w:rsidRPr="00AA3833">
        <w:rPr>
          <w:szCs w:val="22"/>
        </w:rPr>
        <w:t>In RAN</w:t>
      </w:r>
      <w:r w:rsidR="004555E3" w:rsidRPr="00AA3833">
        <w:rPr>
          <w:szCs w:val="22"/>
        </w:rPr>
        <w:t>1</w:t>
      </w:r>
      <w:r w:rsidR="003D17ED">
        <w:rPr>
          <w:szCs w:val="22"/>
        </w:rPr>
        <w:t xml:space="preserve"> </w:t>
      </w:r>
      <w:r w:rsidR="003D17ED" w:rsidRPr="003D17ED">
        <w:rPr>
          <w:szCs w:val="22"/>
        </w:rPr>
        <w:t xml:space="preserve">NR Ad-Hoc#2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673AE1">
        <w:rPr>
          <w:szCs w:val="22"/>
        </w:rPr>
        <w:t>[1]</w:t>
      </w:r>
      <w:r w:rsidR="005266DD" w:rsidRPr="00AA3833">
        <w:rPr>
          <w:szCs w:val="22"/>
        </w:rPr>
        <w:fldChar w:fldCharType="end"/>
      </w:r>
      <w:r w:rsidR="005266DD" w:rsidRPr="00AA3833">
        <w:rPr>
          <w:szCs w:val="22"/>
        </w:rPr>
        <w:t xml:space="preserve">, </w:t>
      </w:r>
      <w:r w:rsidR="00B10F4C">
        <w:rPr>
          <w:szCs w:val="22"/>
        </w:rPr>
        <w:t xml:space="preserve">the following agreements were reached for </w:t>
      </w:r>
      <w:r w:rsidR="00266BAE" w:rsidRPr="00266BAE">
        <w:rPr>
          <w:szCs w:val="22"/>
        </w:rPr>
        <w:t>UL data transmission without grant</w:t>
      </w:r>
      <w:r w:rsidR="00BE64B5">
        <w:rPr>
          <w:szCs w:val="22"/>
        </w:rPr>
        <w:t>:</w:t>
      </w:r>
    </w:p>
    <w:p w14:paraId="12A0D94C" w14:textId="77777777" w:rsidR="00266BAE" w:rsidRPr="00630881" w:rsidRDefault="00266BAE" w:rsidP="00266BAE">
      <w:pPr>
        <w:rPr>
          <w:rFonts w:eastAsia="MS Mincho"/>
          <w:b/>
          <w:u w:val="single"/>
          <w:lang w:val="en-US" w:eastAsia="ja-JP"/>
        </w:rPr>
      </w:pPr>
      <w:r w:rsidRPr="00F70C4E">
        <w:rPr>
          <w:rFonts w:eastAsia="MS Mincho" w:hint="eastAsia"/>
          <w:b/>
          <w:iCs/>
          <w:highlight w:val="green"/>
          <w:u w:val="single"/>
          <w:lang w:eastAsia="ja-JP"/>
        </w:rPr>
        <w:t>Agreements:</w:t>
      </w:r>
    </w:p>
    <w:p w14:paraId="3FBCE604" w14:textId="77777777" w:rsidR="00266BAE" w:rsidRPr="00266BAE" w:rsidRDefault="00266BAE" w:rsidP="00266BAE">
      <w:pPr>
        <w:numPr>
          <w:ilvl w:val="0"/>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Type of UL data transmission without grant</w:t>
      </w:r>
    </w:p>
    <w:p w14:paraId="4CD10424"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Type 1: UL data transmission without grant is only based on RRC (re)configuration without any L1 </w:t>
      </w:r>
      <w:proofErr w:type="spellStart"/>
      <w:r w:rsidRPr="00266BAE">
        <w:rPr>
          <w:rFonts w:eastAsia="MS Mincho"/>
          <w:i/>
          <w:lang w:val="en-US" w:eastAsia="ja-JP"/>
        </w:rPr>
        <w:t>signalling</w:t>
      </w:r>
      <w:proofErr w:type="spellEnd"/>
      <w:r w:rsidRPr="00266BAE">
        <w:rPr>
          <w:rFonts w:eastAsia="MS Mincho"/>
          <w:i/>
          <w:lang w:val="en-US" w:eastAsia="ja-JP"/>
        </w:rPr>
        <w:t xml:space="preserve"> </w:t>
      </w:r>
    </w:p>
    <w:p w14:paraId="0998A702"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Type 2: UL data transmission without grant is based on both RRC configuration and L1 </w:t>
      </w:r>
      <w:proofErr w:type="spellStart"/>
      <w:r w:rsidRPr="00266BAE">
        <w:rPr>
          <w:rFonts w:eastAsia="MS Mincho"/>
          <w:i/>
          <w:lang w:val="en-US" w:eastAsia="ja-JP"/>
        </w:rPr>
        <w:t>signalling</w:t>
      </w:r>
      <w:proofErr w:type="spellEnd"/>
      <w:r w:rsidRPr="00266BAE">
        <w:rPr>
          <w:rFonts w:eastAsia="MS Mincho"/>
          <w:i/>
          <w:lang w:val="en-US" w:eastAsia="ja-JP"/>
        </w:rPr>
        <w:t xml:space="preserve"> to activation/deactivation for UL data transmission without grant</w:t>
      </w:r>
    </w:p>
    <w:p w14:paraId="404BA79B"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Note: functionality of modification is achieved the L1 </w:t>
      </w:r>
      <w:proofErr w:type="spellStart"/>
      <w:r w:rsidRPr="00266BAE">
        <w:rPr>
          <w:rFonts w:eastAsia="MS Mincho"/>
          <w:i/>
          <w:lang w:val="en-US" w:eastAsia="ja-JP"/>
        </w:rPr>
        <w:t>signalling</w:t>
      </w:r>
      <w:proofErr w:type="spellEnd"/>
      <w:r w:rsidRPr="00266BAE">
        <w:rPr>
          <w:rFonts w:eastAsia="MS Mincho"/>
          <w:i/>
          <w:lang w:val="en-US" w:eastAsia="ja-JP"/>
        </w:rPr>
        <w:t xml:space="preserve"> by activation</w:t>
      </w:r>
    </w:p>
    <w:p w14:paraId="3169C1C5"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Type 3: UL data transmission without grant is based on RRC configuration, and allows L1 </w:t>
      </w:r>
      <w:proofErr w:type="spellStart"/>
      <w:r w:rsidRPr="00266BAE">
        <w:rPr>
          <w:rFonts w:eastAsia="MS Mincho"/>
          <w:i/>
          <w:lang w:val="en-US" w:eastAsia="ja-JP"/>
        </w:rPr>
        <w:t>signalling</w:t>
      </w:r>
      <w:proofErr w:type="spellEnd"/>
      <w:r w:rsidRPr="00266BAE">
        <w:rPr>
          <w:rFonts w:eastAsia="MS Mincho"/>
          <w:i/>
          <w:lang w:val="en-US" w:eastAsia="ja-JP"/>
        </w:rPr>
        <w:t xml:space="preserve"> to modify some parameters configured by RRC but no L1 </w:t>
      </w:r>
      <w:proofErr w:type="spellStart"/>
      <w:r w:rsidRPr="00266BAE">
        <w:rPr>
          <w:rFonts w:eastAsia="MS Mincho"/>
          <w:i/>
          <w:lang w:val="en-US" w:eastAsia="ja-JP"/>
        </w:rPr>
        <w:t>signalling</w:t>
      </w:r>
      <w:proofErr w:type="spellEnd"/>
      <w:r w:rsidRPr="00266BAE">
        <w:rPr>
          <w:rFonts w:eastAsia="MS Mincho"/>
          <w:i/>
          <w:lang w:val="en-US" w:eastAsia="ja-JP"/>
        </w:rPr>
        <w:t xml:space="preserve"> for activation</w:t>
      </w:r>
    </w:p>
    <w:p w14:paraId="413B81F3" w14:textId="77777777" w:rsidR="00266BAE" w:rsidRPr="00266BAE" w:rsidRDefault="00266BAE" w:rsidP="00266BAE">
      <w:pPr>
        <w:numPr>
          <w:ilvl w:val="0"/>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For UL data transmission without grant, type 1 and type 2 have already been agreed, FFS type 3. </w:t>
      </w:r>
    </w:p>
    <w:p w14:paraId="22F529E3" w14:textId="77777777" w:rsidR="00266BAE" w:rsidRPr="00266BAE" w:rsidRDefault="00266BAE" w:rsidP="00266BAE">
      <w:pPr>
        <w:numPr>
          <w:ilvl w:val="0"/>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FFS the reliability issues for L1 </w:t>
      </w:r>
      <w:proofErr w:type="spellStart"/>
      <w:r w:rsidRPr="00266BAE">
        <w:rPr>
          <w:rFonts w:eastAsia="MS Mincho"/>
          <w:i/>
          <w:lang w:val="en-US" w:eastAsia="ja-JP"/>
        </w:rPr>
        <w:t>signalling</w:t>
      </w:r>
      <w:proofErr w:type="spellEnd"/>
      <w:r w:rsidRPr="00266BAE">
        <w:rPr>
          <w:rFonts w:eastAsia="MS Mincho"/>
          <w:i/>
          <w:lang w:val="en-US" w:eastAsia="ja-JP"/>
        </w:rPr>
        <w:t>.</w:t>
      </w:r>
    </w:p>
    <w:p w14:paraId="32549E71" w14:textId="77777777" w:rsidR="00266BAE" w:rsidRPr="00266BAE" w:rsidRDefault="00266BAE" w:rsidP="00266BAE">
      <w:pPr>
        <w:numPr>
          <w:ilvl w:val="0"/>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For Type 1 UL transmission without UL grant, the RRC (re-)configuration includes at least the following</w:t>
      </w:r>
    </w:p>
    <w:p w14:paraId="734F18A2"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Periodicity and offset of a resource with respect to SFN=0 </w:t>
      </w:r>
    </w:p>
    <w:p w14:paraId="3C70F8E9"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Time domain resource allocation </w:t>
      </w:r>
    </w:p>
    <w:p w14:paraId="5509D870"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Frequency domain resource allocation </w:t>
      </w:r>
    </w:p>
    <w:p w14:paraId="75C119B3"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UE-specific DMRS configuration</w:t>
      </w:r>
    </w:p>
    <w:p w14:paraId="0C03E024"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Note: </w:t>
      </w:r>
    </w:p>
    <w:p w14:paraId="0BBA7F27"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one TB is mapped to a resource at least consisting of time/frequency-domain resource</w:t>
      </w:r>
    </w:p>
    <w:p w14:paraId="0CACA5E1"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RAN1 will not introduce specific resource allocation and DMRS configuration for UL data transmission without grant separate from UL data transmission with UL grant within the Rel.15 WI</w:t>
      </w:r>
    </w:p>
    <w:p w14:paraId="566470BE"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An MCS/TBS value</w:t>
      </w:r>
    </w:p>
    <w:p w14:paraId="66461837"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Number of repetitions K</w:t>
      </w:r>
    </w:p>
    <w:p w14:paraId="2A1BE51A"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Power control related parameters</w:t>
      </w:r>
    </w:p>
    <w:p w14:paraId="0B30D83C"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FFS HARQ related parameters</w:t>
      </w:r>
    </w:p>
    <w:p w14:paraId="6BE43BB4"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FFS if multiple resources can be configured</w:t>
      </w:r>
    </w:p>
    <w:p w14:paraId="2DD3544A" w14:textId="77777777" w:rsidR="00266BAE" w:rsidRPr="00266BAE" w:rsidRDefault="00266BAE" w:rsidP="00266BAE">
      <w:pPr>
        <w:numPr>
          <w:ilvl w:val="0"/>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For Type 2 UL transmission without UL grant</w:t>
      </w:r>
    </w:p>
    <w:p w14:paraId="1F5563F1"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The RRC (re-) configuration for resource and parameters includes at least the following</w:t>
      </w:r>
    </w:p>
    <w:p w14:paraId="29E7CBD9"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Periodicity of a resource</w:t>
      </w:r>
    </w:p>
    <w:p w14:paraId="3C841F9F"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Power control related parameters</w:t>
      </w:r>
    </w:p>
    <w:p w14:paraId="33BDDDCB"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At least the following additional parameters for the resource are given by L1 </w:t>
      </w:r>
      <w:proofErr w:type="spellStart"/>
      <w:r w:rsidRPr="00266BAE">
        <w:rPr>
          <w:rFonts w:eastAsia="MS Mincho"/>
          <w:i/>
          <w:lang w:val="en-US" w:eastAsia="ja-JP"/>
        </w:rPr>
        <w:t>signalling</w:t>
      </w:r>
      <w:proofErr w:type="spellEnd"/>
    </w:p>
    <w:p w14:paraId="15F29615"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Offset associated with the periodicity with respect to a timing reference indicated by L1 </w:t>
      </w:r>
      <w:proofErr w:type="spellStart"/>
      <w:r w:rsidRPr="00266BAE">
        <w:rPr>
          <w:rFonts w:eastAsia="MS Mincho"/>
          <w:i/>
          <w:lang w:val="en-US" w:eastAsia="ja-JP"/>
        </w:rPr>
        <w:t>signalling</w:t>
      </w:r>
      <w:proofErr w:type="spellEnd"/>
      <w:r w:rsidRPr="00266BAE">
        <w:rPr>
          <w:rFonts w:eastAsia="MS Mincho"/>
          <w:i/>
          <w:lang w:val="en-US" w:eastAsia="ja-JP"/>
        </w:rPr>
        <w:t xml:space="preserve"> for activation</w:t>
      </w:r>
    </w:p>
    <w:p w14:paraId="1674553C" w14:textId="77777777" w:rsidR="00266BAE" w:rsidRPr="00266BAE" w:rsidRDefault="00266BAE" w:rsidP="00266BAE">
      <w:pPr>
        <w:numPr>
          <w:ilvl w:val="3"/>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FFS: the timing reference </w:t>
      </w:r>
    </w:p>
    <w:p w14:paraId="07F69BB8"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Time domain resource allocation </w:t>
      </w:r>
    </w:p>
    <w:p w14:paraId="1AC088CF"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Frequency domain resource allocation </w:t>
      </w:r>
    </w:p>
    <w:p w14:paraId="674D320E"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UE-specific DMRS configuration</w:t>
      </w:r>
    </w:p>
    <w:p w14:paraId="17864085"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An MCS/TBS value</w:t>
      </w:r>
    </w:p>
    <w:p w14:paraId="1465E458" w14:textId="77777777" w:rsidR="00266BAE" w:rsidRPr="00266BAE" w:rsidRDefault="00266BAE" w:rsidP="00266BAE">
      <w:pPr>
        <w:numPr>
          <w:ilvl w:val="2"/>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Note: </w:t>
      </w:r>
    </w:p>
    <w:p w14:paraId="23F5B606" w14:textId="77777777" w:rsidR="00266BAE" w:rsidRPr="00266BAE" w:rsidRDefault="00266BAE" w:rsidP="00266BAE">
      <w:pPr>
        <w:numPr>
          <w:ilvl w:val="3"/>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lastRenderedPageBreak/>
        <w:t xml:space="preserve">one TB is mapped to one resource </w:t>
      </w:r>
    </w:p>
    <w:p w14:paraId="2454C48C" w14:textId="77777777" w:rsidR="00266BAE" w:rsidRPr="00266BAE" w:rsidRDefault="00266BAE" w:rsidP="00266BAE">
      <w:pPr>
        <w:numPr>
          <w:ilvl w:val="3"/>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RAN1 will not introduce specific resource allocation and DMRS configuration for UL data transmission without grant separate from UL data transmission with UL grant within the Rel.15 WI</w:t>
      </w:r>
    </w:p>
    <w:p w14:paraId="6304E375"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FFS multiple resources can be configured</w:t>
      </w:r>
    </w:p>
    <w:p w14:paraId="4D96ECF9"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FFS HARQ related parameters</w:t>
      </w:r>
    </w:p>
    <w:p w14:paraId="320DF4C2" w14:textId="77777777" w:rsidR="00266BAE" w:rsidRPr="00266BAE" w:rsidRDefault="00266BAE" w:rsidP="00266BAE">
      <w:pPr>
        <w:numPr>
          <w:ilvl w:val="1"/>
          <w:numId w:val="22"/>
        </w:numPr>
        <w:overflowPunct/>
        <w:autoSpaceDE/>
        <w:autoSpaceDN/>
        <w:adjustRightInd/>
        <w:spacing w:after="0"/>
        <w:jc w:val="left"/>
        <w:textAlignment w:val="auto"/>
        <w:rPr>
          <w:rFonts w:eastAsia="MS Mincho"/>
          <w:i/>
          <w:lang w:val="en-US" w:eastAsia="ja-JP"/>
        </w:rPr>
      </w:pPr>
      <w:r w:rsidRPr="00266BAE">
        <w:rPr>
          <w:rFonts w:eastAsia="MS Mincho"/>
          <w:i/>
          <w:lang w:val="en-US" w:eastAsia="ja-JP"/>
        </w:rPr>
        <w:t xml:space="preserve">FFS whether number of repetitions K is configured by RRC </w:t>
      </w:r>
      <w:proofErr w:type="spellStart"/>
      <w:r w:rsidRPr="00266BAE">
        <w:rPr>
          <w:rFonts w:eastAsia="MS Mincho"/>
          <w:i/>
          <w:lang w:val="en-US" w:eastAsia="ja-JP"/>
        </w:rPr>
        <w:t>signalling</w:t>
      </w:r>
      <w:proofErr w:type="spellEnd"/>
      <w:r w:rsidRPr="00266BAE">
        <w:rPr>
          <w:rFonts w:eastAsia="MS Mincho"/>
          <w:i/>
          <w:lang w:val="en-US" w:eastAsia="ja-JP"/>
        </w:rPr>
        <w:t xml:space="preserve"> and/or indicated by L1 </w:t>
      </w:r>
      <w:proofErr w:type="spellStart"/>
      <w:r w:rsidRPr="00266BAE">
        <w:rPr>
          <w:rFonts w:eastAsia="MS Mincho"/>
          <w:i/>
          <w:lang w:val="en-US" w:eastAsia="ja-JP"/>
        </w:rPr>
        <w:t>signalling</w:t>
      </w:r>
      <w:proofErr w:type="spellEnd"/>
    </w:p>
    <w:p w14:paraId="5C738A52" w14:textId="77777777" w:rsidR="00266BAE" w:rsidRPr="00266BAE" w:rsidRDefault="00266BAE" w:rsidP="00266BAE">
      <w:pPr>
        <w:rPr>
          <w:rFonts w:eastAsia="MS Mincho"/>
          <w:i/>
          <w:lang w:val="en-US" w:eastAsia="ja-JP"/>
        </w:rPr>
      </w:pPr>
    </w:p>
    <w:p w14:paraId="12579F8C" w14:textId="2D631FB5"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the </w:t>
      </w:r>
      <w:r w:rsidR="003D17ED">
        <w:rPr>
          <w:szCs w:val="22"/>
        </w:rPr>
        <w:t>remain</w:t>
      </w:r>
      <w:r w:rsidR="002956C0">
        <w:rPr>
          <w:szCs w:val="22"/>
        </w:rPr>
        <w:t xml:space="preserve">ing </w:t>
      </w:r>
      <w:r w:rsidR="00266BAE">
        <w:rPr>
          <w:szCs w:val="22"/>
        </w:rPr>
        <w:t>aspects</w:t>
      </w:r>
      <w:r w:rsidR="003D17ED">
        <w:rPr>
          <w:szCs w:val="22"/>
        </w:rPr>
        <w:t xml:space="preserve"> related to </w:t>
      </w:r>
      <w:r w:rsidR="00266BAE" w:rsidRPr="00266BAE">
        <w:rPr>
          <w:szCs w:val="22"/>
        </w:rPr>
        <w:t>UL data transmission without grant</w:t>
      </w:r>
      <w:r w:rsidR="00F75745">
        <w:rPr>
          <w:szCs w:val="22"/>
        </w:rPr>
        <w:t xml:space="preserve"> mainly</w:t>
      </w:r>
      <w:r w:rsidR="00266BAE">
        <w:rPr>
          <w:szCs w:val="22"/>
        </w:rPr>
        <w:t xml:space="preserve"> focusing on the </w:t>
      </w:r>
      <w:r w:rsidR="00F75745">
        <w:rPr>
          <w:szCs w:val="22"/>
        </w:rPr>
        <w:t xml:space="preserve">need for </w:t>
      </w:r>
      <w:r w:rsidR="00266BAE">
        <w:rPr>
          <w:szCs w:val="22"/>
        </w:rPr>
        <w:t>Type 3</w:t>
      </w:r>
      <w:r w:rsidR="00F75745">
        <w:rPr>
          <w:szCs w:val="22"/>
        </w:rPr>
        <w:t xml:space="preserve"> </w:t>
      </w:r>
      <w:r w:rsidR="00F75745" w:rsidRPr="00F75745">
        <w:rPr>
          <w:szCs w:val="22"/>
        </w:rPr>
        <w:t>UL data transmission without grant</w:t>
      </w:r>
      <w:r w:rsidR="00266BAE">
        <w:rPr>
          <w:szCs w:val="22"/>
        </w:rPr>
        <w:t xml:space="preserve"> and multiple resource allocation</w:t>
      </w:r>
      <w:r w:rsidR="00B36C4C">
        <w:rPr>
          <w:szCs w:val="22"/>
        </w:rPr>
        <w:t>.</w:t>
      </w:r>
    </w:p>
    <w:p w14:paraId="411E7BBD" w14:textId="42F59C28" w:rsidR="00085A01" w:rsidRPr="00C740A9" w:rsidRDefault="005E2C45" w:rsidP="005E2C45">
      <w:pPr>
        <w:pStyle w:val="Heading1"/>
        <w:rPr>
          <w:rFonts w:ascii="Times New Roman" w:hAnsi="Times New Roman"/>
          <w:b/>
          <w:sz w:val="32"/>
          <w:szCs w:val="32"/>
          <w:lang w:val="en-US"/>
        </w:rPr>
      </w:pPr>
      <w:r>
        <w:rPr>
          <w:rFonts w:ascii="Times New Roman" w:hAnsi="Times New Roman"/>
          <w:b/>
          <w:sz w:val="32"/>
          <w:szCs w:val="32"/>
        </w:rPr>
        <w:t xml:space="preserve">Type 3 </w:t>
      </w:r>
      <w:r w:rsidRPr="005E2C45">
        <w:rPr>
          <w:rFonts w:ascii="Times New Roman" w:hAnsi="Times New Roman"/>
          <w:b/>
          <w:sz w:val="32"/>
          <w:szCs w:val="32"/>
        </w:rPr>
        <w:t>UL data transmission without grant</w:t>
      </w:r>
    </w:p>
    <w:p w14:paraId="0E8A13E4" w14:textId="77777777" w:rsidR="00D95E40" w:rsidRDefault="00D95E40" w:rsidP="00D95E40">
      <w:pPr>
        <w:rPr>
          <w:szCs w:val="22"/>
          <w:lang w:eastAsia="sv-SE"/>
        </w:rPr>
      </w:pPr>
      <w:r>
        <w:rPr>
          <w:szCs w:val="22"/>
          <w:lang w:eastAsia="sv-SE"/>
        </w:rPr>
        <w:t xml:space="preserve">Per agreement in the </w:t>
      </w:r>
      <w:r w:rsidRPr="00AA3833">
        <w:rPr>
          <w:szCs w:val="22"/>
        </w:rPr>
        <w:t>RAN1</w:t>
      </w:r>
      <w:r>
        <w:rPr>
          <w:szCs w:val="22"/>
        </w:rPr>
        <w:t xml:space="preserve"> </w:t>
      </w:r>
      <w:r w:rsidRPr="003D17ED">
        <w:rPr>
          <w:szCs w:val="22"/>
        </w:rPr>
        <w:t xml:space="preserve">NR Ad-Hoc#2 </w:t>
      </w:r>
      <w:r w:rsidRPr="00AA3833">
        <w:rPr>
          <w:szCs w:val="22"/>
        </w:rPr>
        <w:t xml:space="preserve">Meeting </w:t>
      </w:r>
      <w:r w:rsidRPr="00AA3833">
        <w:rPr>
          <w:szCs w:val="22"/>
        </w:rPr>
        <w:fldChar w:fldCharType="begin"/>
      </w:r>
      <w:r w:rsidRPr="00AA3833">
        <w:rPr>
          <w:szCs w:val="22"/>
        </w:rPr>
        <w:instrText xml:space="preserve"> REF _Ref455734493 \r \h </w:instrText>
      </w:r>
      <w:r>
        <w:rPr>
          <w:szCs w:val="22"/>
        </w:rPr>
        <w:instrText xml:space="preserve"> \* MERGEFORMAT </w:instrText>
      </w:r>
      <w:r w:rsidRPr="00AA3833">
        <w:rPr>
          <w:szCs w:val="22"/>
        </w:rPr>
      </w:r>
      <w:r w:rsidRPr="00AA3833">
        <w:rPr>
          <w:szCs w:val="22"/>
        </w:rPr>
        <w:fldChar w:fldCharType="separate"/>
      </w:r>
      <w:r>
        <w:rPr>
          <w:szCs w:val="22"/>
        </w:rPr>
        <w:t>[1]</w:t>
      </w:r>
      <w:r w:rsidRPr="00AA3833">
        <w:rPr>
          <w:szCs w:val="22"/>
        </w:rPr>
        <w:fldChar w:fldCharType="end"/>
      </w:r>
      <w:r w:rsidRPr="00AA3833">
        <w:rPr>
          <w:szCs w:val="22"/>
        </w:rPr>
        <w:t xml:space="preserve">, </w:t>
      </w:r>
      <w:r>
        <w:rPr>
          <w:szCs w:val="22"/>
        </w:rPr>
        <w:t xml:space="preserve">Type 3 </w:t>
      </w:r>
      <w:r w:rsidRPr="005E2C45">
        <w:rPr>
          <w:szCs w:val="22"/>
        </w:rPr>
        <w:t xml:space="preserve">UL data transmission without grant </w:t>
      </w:r>
      <w:r>
        <w:rPr>
          <w:szCs w:val="22"/>
        </w:rPr>
        <w:t>is still FFS.</w:t>
      </w:r>
      <w:r>
        <w:rPr>
          <w:szCs w:val="22"/>
          <w:lang w:eastAsia="sv-SE"/>
        </w:rPr>
        <w:t xml:space="preserve"> Per offline discussions, Type 3 was proposed as a comprised solution between Type 1 and Type 2. The goal of defining Type 3 was to enable the scheduler to overwrite RRC configuration with dynamic signaling which would be beneficial for collision handling during the grant-free re-transmissions. On the other hand, the price to pay for this flexibility is the need for DCI monitoring for Type 3 similar to Type 2 which may impact the power saving at the UE compared to Type 1. However, we believe the power saving aspect can be addressed </w:t>
      </w:r>
      <w:r w:rsidRPr="00945C99">
        <w:rPr>
          <w:szCs w:val="22"/>
          <w:lang w:eastAsia="sv-SE"/>
        </w:rPr>
        <w:t>with a properly configured DRX</w:t>
      </w:r>
      <w:r>
        <w:rPr>
          <w:szCs w:val="22"/>
          <w:lang w:eastAsia="sv-SE"/>
        </w:rPr>
        <w:t xml:space="preserve">. Besides, not all category of UEs are battery limited so for certain category of UEs, Type 3 would add flexibility to the scheduler for resource (re)-allocation during UL data (re)-transmission without grant. </w:t>
      </w:r>
    </w:p>
    <w:p w14:paraId="76CDF559" w14:textId="398D37D2" w:rsidR="00E9512C" w:rsidRPr="00894A3E" w:rsidRDefault="00E9512C" w:rsidP="00E9512C">
      <w:pPr>
        <w:spacing w:after="0"/>
        <w:rPr>
          <w:i/>
          <w:szCs w:val="22"/>
          <w:lang w:eastAsia="sv-SE"/>
        </w:rPr>
      </w:pPr>
      <w:r w:rsidRPr="00AA3833">
        <w:rPr>
          <w:b/>
          <w:i/>
          <w:szCs w:val="22"/>
          <w:u w:val="single"/>
          <w:lang w:eastAsia="sv-SE"/>
        </w:rPr>
        <w:t>Proposal 1:</w:t>
      </w:r>
      <w:r w:rsidRPr="00AA3833">
        <w:rPr>
          <w:b/>
          <w:szCs w:val="22"/>
          <w:lang w:eastAsia="sv-SE"/>
        </w:rPr>
        <w:t xml:space="preserve"> </w:t>
      </w:r>
      <w:r w:rsidR="005E2C45" w:rsidRPr="005E2C45">
        <w:rPr>
          <w:i/>
          <w:szCs w:val="22"/>
          <w:lang w:eastAsia="sv-SE"/>
        </w:rPr>
        <w:t>Type 3 UL data transmission without grant</w:t>
      </w:r>
      <w:r w:rsidR="005E2C45">
        <w:rPr>
          <w:i/>
          <w:szCs w:val="22"/>
          <w:lang w:eastAsia="sv-SE"/>
        </w:rPr>
        <w:t xml:space="preserve"> should be </w:t>
      </w:r>
      <w:r w:rsidR="00DC77BF">
        <w:rPr>
          <w:i/>
          <w:szCs w:val="22"/>
          <w:lang w:eastAsia="sv-SE"/>
        </w:rPr>
        <w:t>supported.</w:t>
      </w:r>
    </w:p>
    <w:p w14:paraId="7BBCA47A" w14:textId="774FFA5C" w:rsidR="000207A8" w:rsidRPr="00894A3E" w:rsidRDefault="000207A8" w:rsidP="00E82C8E">
      <w:pPr>
        <w:spacing w:before="240"/>
        <w:rPr>
          <w:i/>
          <w:szCs w:val="22"/>
          <w:lang w:eastAsia="sv-SE"/>
        </w:rPr>
      </w:pPr>
    </w:p>
    <w:p w14:paraId="773CD630" w14:textId="3D1F6F84" w:rsidR="009F5ABE" w:rsidRPr="00C740A9" w:rsidRDefault="005E2C45" w:rsidP="009F5ABE">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Multiple resource allocation</w:t>
      </w:r>
    </w:p>
    <w:p w14:paraId="604DF41C" w14:textId="02D4901E" w:rsidR="00673AE1" w:rsidRDefault="005E2C45" w:rsidP="00673AE1">
      <w:pPr>
        <w:rPr>
          <w:lang w:eastAsia="ko-KR"/>
        </w:rPr>
      </w:pPr>
      <w:r>
        <w:rPr>
          <w:szCs w:val="22"/>
          <w:lang w:eastAsia="sv-SE"/>
        </w:rPr>
        <w:t xml:space="preserve">Per agreement in the </w:t>
      </w:r>
      <w:r w:rsidRPr="00AA3833">
        <w:rPr>
          <w:szCs w:val="22"/>
        </w:rPr>
        <w:t>RAN1</w:t>
      </w:r>
      <w:r>
        <w:rPr>
          <w:szCs w:val="22"/>
        </w:rPr>
        <w:t xml:space="preserve"> </w:t>
      </w:r>
      <w:r w:rsidRPr="003D17ED">
        <w:rPr>
          <w:szCs w:val="22"/>
        </w:rPr>
        <w:t xml:space="preserve">NR Ad-Hoc#2 </w:t>
      </w:r>
      <w:r w:rsidRPr="00AA3833">
        <w:rPr>
          <w:szCs w:val="22"/>
        </w:rPr>
        <w:t xml:space="preserve">Meeting </w:t>
      </w:r>
      <w:r w:rsidRPr="00AA3833">
        <w:rPr>
          <w:szCs w:val="22"/>
        </w:rPr>
        <w:fldChar w:fldCharType="begin"/>
      </w:r>
      <w:r w:rsidRPr="00AA3833">
        <w:rPr>
          <w:szCs w:val="22"/>
        </w:rPr>
        <w:instrText xml:space="preserve"> REF _Ref455734493 \r \h </w:instrText>
      </w:r>
      <w:r>
        <w:rPr>
          <w:szCs w:val="22"/>
        </w:rPr>
        <w:instrText xml:space="preserve"> \* MERGEFORMAT </w:instrText>
      </w:r>
      <w:r w:rsidRPr="00AA3833">
        <w:rPr>
          <w:szCs w:val="22"/>
        </w:rPr>
      </w:r>
      <w:r w:rsidRPr="00AA3833">
        <w:rPr>
          <w:szCs w:val="22"/>
        </w:rPr>
        <w:fldChar w:fldCharType="separate"/>
      </w:r>
      <w:r w:rsidR="00673AE1">
        <w:rPr>
          <w:szCs w:val="22"/>
        </w:rPr>
        <w:t>[1]</w:t>
      </w:r>
      <w:r w:rsidRPr="00AA3833">
        <w:rPr>
          <w:szCs w:val="22"/>
        </w:rPr>
        <w:fldChar w:fldCharType="end"/>
      </w:r>
      <w:r w:rsidRPr="00AA3833">
        <w:rPr>
          <w:szCs w:val="22"/>
        </w:rPr>
        <w:t xml:space="preserve">, </w:t>
      </w:r>
      <w:r>
        <w:rPr>
          <w:szCs w:val="22"/>
        </w:rPr>
        <w:t>m</w:t>
      </w:r>
      <w:r w:rsidRPr="005E2C45">
        <w:rPr>
          <w:szCs w:val="22"/>
        </w:rPr>
        <w:t>ultiple resource allocation</w:t>
      </w:r>
      <w:r>
        <w:rPr>
          <w:szCs w:val="22"/>
        </w:rPr>
        <w:t xml:space="preserve"> is still FFS</w:t>
      </w:r>
      <w:r w:rsidR="00DC77BF">
        <w:rPr>
          <w:szCs w:val="22"/>
        </w:rPr>
        <w:t xml:space="preserve"> for both </w:t>
      </w:r>
      <w:r>
        <w:rPr>
          <w:szCs w:val="22"/>
        </w:rPr>
        <w:t>Type 1 and Type 2.</w:t>
      </w:r>
      <w:r>
        <w:rPr>
          <w:szCs w:val="22"/>
          <w:lang w:eastAsia="sv-SE"/>
        </w:rPr>
        <w:t xml:space="preserve"> </w:t>
      </w:r>
      <w:r w:rsidR="00915FD5">
        <w:rPr>
          <w:lang w:eastAsia="ko-KR"/>
        </w:rPr>
        <w:t>Resource allocation for both Type 1 and Type 2 may be enabled in NR in a gNB configurable manner to allow for single resource allocation, UE autonomous multiple resource allocation or joint gNB-UE multiple resource allocation.</w:t>
      </w:r>
    </w:p>
    <w:p w14:paraId="299AAEBD" w14:textId="3C4BD66C" w:rsidR="00673AE1" w:rsidRDefault="00D87C9C" w:rsidP="00673AE1">
      <w:pPr>
        <w:rPr>
          <w:lang w:eastAsia="ko-KR"/>
        </w:rPr>
      </w:pPr>
      <w:r w:rsidRPr="00A52A7D">
        <w:rPr>
          <w:b/>
          <w:lang w:eastAsia="ko-KR"/>
        </w:rPr>
        <w:t>Single Resource Allocation:</w:t>
      </w:r>
      <w:r>
        <w:rPr>
          <w:lang w:eastAsia="ko-KR"/>
        </w:rPr>
        <w:t xml:space="preserve"> </w:t>
      </w:r>
      <w:r w:rsidR="00673AE1">
        <w:rPr>
          <w:lang w:eastAsia="ko-KR"/>
        </w:rPr>
        <w:t xml:space="preserve">In the case that a UE is assigned to a single resource during grant free transmission, the gNB knows the exact resource in which to search for the UE. This is illustrated in </w:t>
      </w:r>
      <w:r w:rsidR="00673AE1">
        <w:rPr>
          <w:lang w:eastAsia="ko-KR"/>
        </w:rPr>
        <w:fldChar w:fldCharType="begin"/>
      </w:r>
      <w:r w:rsidR="00673AE1">
        <w:rPr>
          <w:lang w:eastAsia="ko-KR"/>
        </w:rPr>
        <w:instrText xml:space="preserve"> REF _Ref485245937 \h </w:instrText>
      </w:r>
      <w:r w:rsidR="00673AE1">
        <w:rPr>
          <w:lang w:eastAsia="ko-KR"/>
        </w:rPr>
      </w:r>
      <w:r w:rsidR="00673AE1">
        <w:rPr>
          <w:lang w:eastAsia="ko-KR"/>
        </w:rPr>
        <w:fldChar w:fldCharType="separate"/>
      </w:r>
      <w:r w:rsidR="00673AE1">
        <w:t xml:space="preserve">Figure </w:t>
      </w:r>
      <w:r w:rsidR="00673AE1">
        <w:rPr>
          <w:noProof/>
        </w:rPr>
        <w:t>1</w:t>
      </w:r>
      <w:r w:rsidR="00673AE1">
        <w:rPr>
          <w:lang w:eastAsia="ko-KR"/>
        </w:rPr>
        <w:fldChar w:fldCharType="end"/>
      </w:r>
      <w:r w:rsidR="00673AE1">
        <w:rPr>
          <w:lang w:eastAsia="ko-KR"/>
        </w:rPr>
        <w:t xml:space="preserve"> and </w:t>
      </w:r>
      <w:r w:rsidR="00673AE1">
        <w:rPr>
          <w:lang w:eastAsia="ko-KR"/>
        </w:rPr>
        <w:fldChar w:fldCharType="begin"/>
      </w:r>
      <w:r w:rsidR="00673AE1">
        <w:rPr>
          <w:lang w:eastAsia="ko-KR"/>
        </w:rPr>
        <w:instrText xml:space="preserve"> REF _Ref485245939 \h </w:instrText>
      </w:r>
      <w:r w:rsidR="00673AE1">
        <w:rPr>
          <w:lang w:eastAsia="ko-KR"/>
        </w:rPr>
      </w:r>
      <w:r w:rsidR="00673AE1">
        <w:rPr>
          <w:lang w:eastAsia="ko-KR"/>
        </w:rPr>
        <w:fldChar w:fldCharType="separate"/>
      </w:r>
      <w:r w:rsidR="00673AE1">
        <w:t xml:space="preserve">Figure </w:t>
      </w:r>
      <w:r w:rsidR="00673AE1">
        <w:rPr>
          <w:noProof/>
        </w:rPr>
        <w:t>2</w:t>
      </w:r>
      <w:r w:rsidR="00673AE1">
        <w:rPr>
          <w:lang w:eastAsia="ko-KR"/>
        </w:rPr>
        <w:fldChar w:fldCharType="end"/>
      </w:r>
      <w:r w:rsidR="00673AE1">
        <w:rPr>
          <w:lang w:eastAsia="ko-KR"/>
        </w:rPr>
        <w:t>.</w:t>
      </w:r>
    </w:p>
    <w:p w14:paraId="2E2E56F6" w14:textId="77777777" w:rsidR="00673AE1" w:rsidRDefault="00673AE1" w:rsidP="00673AE1">
      <w:pPr>
        <w:rPr>
          <w:lang w:eastAsia="ko-KR"/>
        </w:rPr>
      </w:pPr>
    </w:p>
    <w:p w14:paraId="42CAEE17" w14:textId="752C67F4" w:rsidR="00673AE1" w:rsidRDefault="00673AE1" w:rsidP="00673AE1">
      <w:pPr>
        <w:keepNext/>
        <w:jc w:val="center"/>
      </w:pPr>
      <w:r>
        <w:object w:dxaOrig="1096" w:dyaOrig="1471" w14:anchorId="6B664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51.75pt" o:ole="">
            <v:imagedata r:id="rId9" o:title=""/>
          </v:shape>
          <o:OLEObject Type="Embed" ProgID="Visio.Drawing.15" ShapeID="_x0000_i1025" DrawAspect="Content" ObjectID="_1563962092" r:id="rId10"/>
        </w:object>
      </w:r>
    </w:p>
    <w:p w14:paraId="7E1CB035" w14:textId="5E447F02" w:rsidR="00673AE1" w:rsidRDefault="00673AE1" w:rsidP="00673AE1">
      <w:pPr>
        <w:pStyle w:val="Caption"/>
      </w:pPr>
      <w:bookmarkStart w:id="1" w:name="_Ref485245937"/>
      <w:bookmarkStart w:id="2" w:name="_Toc485826233"/>
      <w:r>
        <w:t xml:space="preserve">Figure </w:t>
      </w:r>
      <w:r>
        <w:fldChar w:fldCharType="begin"/>
      </w:r>
      <w:r>
        <w:instrText xml:space="preserve"> SEQ Figure \* ARABIC </w:instrText>
      </w:r>
      <w:r>
        <w:fldChar w:fldCharType="separate"/>
      </w:r>
      <w:r>
        <w:rPr>
          <w:noProof/>
        </w:rPr>
        <w:t>1</w:t>
      </w:r>
      <w:r>
        <w:rPr>
          <w:noProof/>
        </w:rPr>
        <w:fldChar w:fldCharType="end"/>
      </w:r>
      <w:bookmarkEnd w:id="1"/>
      <w:r>
        <w:t>: Single UE to Single Resource</w:t>
      </w:r>
      <w:bookmarkEnd w:id="2"/>
    </w:p>
    <w:p w14:paraId="2DA0E8E0" w14:textId="77777777" w:rsidR="00673AE1" w:rsidRPr="00A5085A" w:rsidRDefault="00673AE1" w:rsidP="00673AE1"/>
    <w:p w14:paraId="1112AA87" w14:textId="77777777" w:rsidR="00673AE1" w:rsidRDefault="00673AE1" w:rsidP="00673AE1">
      <w:pPr>
        <w:rPr>
          <w:lang w:eastAsia="ko-KR"/>
        </w:rPr>
      </w:pPr>
    </w:p>
    <w:p w14:paraId="1424A5A8" w14:textId="77777777" w:rsidR="00673AE1" w:rsidRDefault="00673AE1" w:rsidP="00673AE1">
      <w:pPr>
        <w:keepNext/>
      </w:pPr>
      <w:r>
        <w:object w:dxaOrig="8926" w:dyaOrig="1831" w14:anchorId="4E87C575">
          <v:shape id="_x0000_i1026" type="#_x0000_t75" style="width:447pt;height:90.75pt" o:ole="">
            <v:imagedata r:id="rId11" o:title=""/>
          </v:shape>
          <o:OLEObject Type="Embed" ProgID="Visio.Drawing.15" ShapeID="_x0000_i1026" DrawAspect="Content" ObjectID="_1563962093" r:id="rId12"/>
        </w:object>
      </w:r>
    </w:p>
    <w:p w14:paraId="5CF3E2BD" w14:textId="63A41A9E" w:rsidR="00673AE1" w:rsidRDefault="00673AE1" w:rsidP="00673AE1">
      <w:pPr>
        <w:pStyle w:val="Caption"/>
      </w:pPr>
      <w:bookmarkStart w:id="3" w:name="_Ref485245939"/>
      <w:bookmarkStart w:id="4" w:name="_Toc485826234"/>
      <w:r>
        <w:t xml:space="preserve">Figure </w:t>
      </w:r>
      <w:r>
        <w:fldChar w:fldCharType="begin"/>
      </w:r>
      <w:r>
        <w:instrText xml:space="preserve"> SEQ Figure \* ARABIC </w:instrText>
      </w:r>
      <w:r>
        <w:fldChar w:fldCharType="separate"/>
      </w:r>
      <w:r>
        <w:rPr>
          <w:noProof/>
        </w:rPr>
        <w:t>2</w:t>
      </w:r>
      <w:r>
        <w:rPr>
          <w:noProof/>
        </w:rPr>
        <w:fldChar w:fldCharType="end"/>
      </w:r>
      <w:bookmarkEnd w:id="3"/>
      <w:r>
        <w:t>: gNB Resource Search</w:t>
      </w:r>
      <w:bookmarkEnd w:id="4"/>
    </w:p>
    <w:p w14:paraId="134E5C28" w14:textId="77777777" w:rsidR="00673AE1" w:rsidRDefault="00673AE1" w:rsidP="00673AE1">
      <w:pPr>
        <w:rPr>
          <w:lang w:eastAsia="ko-KR"/>
        </w:rPr>
      </w:pPr>
    </w:p>
    <w:p w14:paraId="5F53F1C6" w14:textId="4EA1FCA2" w:rsidR="00673AE1" w:rsidRDefault="00673AE1" w:rsidP="00673AE1">
      <w:pPr>
        <w:rPr>
          <w:lang w:eastAsia="ko-KR"/>
        </w:rPr>
      </w:pPr>
      <w:r>
        <w:rPr>
          <w:lang w:eastAsia="ko-KR"/>
        </w:rPr>
        <w:t xml:space="preserve">In the example in </w:t>
      </w:r>
      <w:r>
        <w:rPr>
          <w:lang w:eastAsia="ko-KR"/>
        </w:rPr>
        <w:fldChar w:fldCharType="begin"/>
      </w:r>
      <w:r>
        <w:rPr>
          <w:lang w:eastAsia="ko-KR"/>
        </w:rPr>
        <w:instrText xml:space="preserve"> REF _Ref485245939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the gNB knows to search for UE1 and UE2 in resource 2 only and to search for UE3 and UE4 in resource n only.</w:t>
      </w:r>
      <w:r w:rsidR="009E71DA">
        <w:rPr>
          <w:lang w:eastAsia="ko-KR"/>
        </w:rPr>
        <w:t xml:space="preserve"> The blind decoding complexity is on the order of the number of UEs.</w:t>
      </w:r>
    </w:p>
    <w:p w14:paraId="6D2C7ED6" w14:textId="30A399D9" w:rsidR="00673AE1" w:rsidRDefault="00D87C9C" w:rsidP="00673AE1">
      <w:pPr>
        <w:rPr>
          <w:lang w:eastAsia="ko-KR"/>
        </w:rPr>
      </w:pPr>
      <w:r w:rsidRPr="00A52A7D">
        <w:rPr>
          <w:b/>
          <w:lang w:eastAsia="ko-KR"/>
        </w:rPr>
        <w:t>Multiple Resource Allocation</w:t>
      </w:r>
      <w:r w:rsidR="00A52A7D">
        <w:rPr>
          <w:b/>
          <w:lang w:eastAsia="ko-KR"/>
        </w:rPr>
        <w:t xml:space="preserve"> with </w:t>
      </w:r>
      <w:r w:rsidR="00A52A7D" w:rsidRPr="00A52A7D">
        <w:rPr>
          <w:b/>
          <w:lang w:eastAsia="ko-KR"/>
        </w:rPr>
        <w:t>UE Autonomous</w:t>
      </w:r>
      <w:r w:rsidR="00A52A7D">
        <w:rPr>
          <w:b/>
          <w:lang w:eastAsia="ko-KR"/>
        </w:rPr>
        <w:t xml:space="preserve"> Resource Selection</w:t>
      </w:r>
      <w:r w:rsidRPr="00A52A7D">
        <w:rPr>
          <w:b/>
          <w:lang w:eastAsia="ko-KR"/>
        </w:rPr>
        <w:t>:</w:t>
      </w:r>
      <w:r>
        <w:rPr>
          <w:b/>
          <w:lang w:eastAsia="ko-KR"/>
        </w:rPr>
        <w:t xml:space="preserve"> </w:t>
      </w:r>
      <w:r w:rsidRPr="00A52A7D">
        <w:rPr>
          <w:lang w:eastAsia="ko-KR"/>
        </w:rPr>
        <w:t>I</w:t>
      </w:r>
      <w:r w:rsidR="00673AE1">
        <w:rPr>
          <w:lang w:eastAsia="ko-KR"/>
        </w:rPr>
        <w:t xml:space="preserve">n the event that multiple UEs are assigned to a single resource, there may be some failure of the grant free transmission due to collisions between simultaneous grant free transmissions from multiple UEs. This problem may be resolved by assigning multiple UEs to multiple resources and allowing each UE to autonomously select a resource randomly. However, this solution may result in an increase in blind decoding complexity at the gNB. This is illustrated in </w:t>
      </w:r>
      <w:r w:rsidR="00673AE1">
        <w:rPr>
          <w:lang w:eastAsia="ko-KR"/>
        </w:rPr>
        <w:fldChar w:fldCharType="begin"/>
      </w:r>
      <w:r w:rsidR="00673AE1">
        <w:rPr>
          <w:lang w:eastAsia="ko-KR"/>
        </w:rPr>
        <w:instrText xml:space="preserve"> REF _Ref490149398 \h </w:instrText>
      </w:r>
      <w:r w:rsidR="00673AE1">
        <w:rPr>
          <w:lang w:eastAsia="ko-KR"/>
        </w:rPr>
      </w:r>
      <w:r w:rsidR="00673AE1">
        <w:rPr>
          <w:lang w:eastAsia="ko-KR"/>
        </w:rPr>
        <w:fldChar w:fldCharType="separate"/>
      </w:r>
      <w:r w:rsidR="00673AE1">
        <w:t xml:space="preserve">Figure </w:t>
      </w:r>
      <w:r w:rsidR="00673AE1">
        <w:rPr>
          <w:noProof/>
        </w:rPr>
        <w:t>3</w:t>
      </w:r>
      <w:r w:rsidR="00673AE1">
        <w:rPr>
          <w:lang w:eastAsia="ko-KR"/>
        </w:rPr>
        <w:fldChar w:fldCharType="end"/>
      </w:r>
      <w:r w:rsidR="00673AE1">
        <w:rPr>
          <w:lang w:eastAsia="ko-KR"/>
        </w:rPr>
        <w:t xml:space="preserve"> and </w:t>
      </w:r>
      <w:r w:rsidR="00673AE1">
        <w:rPr>
          <w:lang w:eastAsia="ko-KR"/>
        </w:rPr>
        <w:fldChar w:fldCharType="begin"/>
      </w:r>
      <w:r w:rsidR="00673AE1">
        <w:rPr>
          <w:lang w:eastAsia="ko-KR"/>
        </w:rPr>
        <w:instrText xml:space="preserve"> REF _Ref485760135 \h </w:instrText>
      </w:r>
      <w:r w:rsidR="00673AE1">
        <w:rPr>
          <w:lang w:eastAsia="ko-KR"/>
        </w:rPr>
      </w:r>
      <w:r w:rsidR="00673AE1">
        <w:rPr>
          <w:lang w:eastAsia="ko-KR"/>
        </w:rPr>
        <w:fldChar w:fldCharType="separate"/>
      </w:r>
      <w:r w:rsidR="00673AE1">
        <w:t xml:space="preserve">Figure </w:t>
      </w:r>
      <w:r w:rsidR="00673AE1">
        <w:rPr>
          <w:noProof/>
        </w:rPr>
        <w:t>4</w:t>
      </w:r>
      <w:r w:rsidR="00673AE1">
        <w:rPr>
          <w:lang w:eastAsia="ko-KR"/>
        </w:rPr>
        <w:fldChar w:fldCharType="end"/>
      </w:r>
      <w:r w:rsidR="00673AE1">
        <w:rPr>
          <w:lang w:eastAsia="ko-KR"/>
        </w:rPr>
        <w:t>.</w:t>
      </w:r>
    </w:p>
    <w:p w14:paraId="5F0AC177" w14:textId="684AA9FE" w:rsidR="00673AE1" w:rsidRDefault="00673AE1" w:rsidP="00673AE1">
      <w:pPr>
        <w:keepNext/>
        <w:jc w:val="center"/>
      </w:pPr>
      <w:r>
        <w:object w:dxaOrig="2700" w:dyaOrig="1501" w14:anchorId="49AEF8BD">
          <v:shape id="_x0000_i1027" type="#_x0000_t75" style="width:108.75pt;height:60.75pt" o:ole="">
            <v:imagedata r:id="rId13" o:title=""/>
          </v:shape>
          <o:OLEObject Type="Embed" ProgID="Visio.Drawing.15" ShapeID="_x0000_i1027" DrawAspect="Content" ObjectID="_1563962094" r:id="rId14"/>
        </w:object>
      </w:r>
    </w:p>
    <w:p w14:paraId="13D28C8E" w14:textId="63086399" w:rsidR="00673AE1" w:rsidRDefault="00673AE1" w:rsidP="00A52A7D">
      <w:pPr>
        <w:pStyle w:val="Caption"/>
      </w:pPr>
      <w:bookmarkStart w:id="5" w:name="_Ref490149398"/>
      <w:bookmarkStart w:id="6" w:name="_Toc485826235"/>
      <w:r>
        <w:t xml:space="preserve">Figure </w:t>
      </w:r>
      <w:r>
        <w:fldChar w:fldCharType="begin"/>
      </w:r>
      <w:r>
        <w:instrText xml:space="preserve"> SEQ Figure \* ARABIC </w:instrText>
      </w:r>
      <w:r>
        <w:fldChar w:fldCharType="separate"/>
      </w:r>
      <w:r>
        <w:rPr>
          <w:noProof/>
        </w:rPr>
        <w:t>3</w:t>
      </w:r>
      <w:r>
        <w:rPr>
          <w:noProof/>
        </w:rPr>
        <w:fldChar w:fldCharType="end"/>
      </w:r>
      <w:bookmarkEnd w:id="5"/>
      <w:r>
        <w:t>: Single UE to multiple resources</w:t>
      </w:r>
      <w:bookmarkEnd w:id="6"/>
    </w:p>
    <w:p w14:paraId="0F66F064" w14:textId="77777777" w:rsidR="00673AE1" w:rsidRDefault="00673AE1" w:rsidP="00673AE1">
      <w:pPr>
        <w:keepNext/>
      </w:pPr>
      <w:r>
        <w:object w:dxaOrig="10290" w:dyaOrig="1935" w14:anchorId="58893F54">
          <v:shape id="_x0000_i1028" type="#_x0000_t75" style="width:495.75pt;height:92.25pt" o:ole="">
            <v:imagedata r:id="rId15" o:title=""/>
          </v:shape>
          <o:OLEObject Type="Embed" ProgID="Visio.Drawing.15" ShapeID="_x0000_i1028" DrawAspect="Content" ObjectID="_1563962095" r:id="rId16"/>
        </w:object>
      </w:r>
    </w:p>
    <w:p w14:paraId="7B20E6C5" w14:textId="7318818A" w:rsidR="00673AE1" w:rsidRPr="00A5085A" w:rsidRDefault="00673AE1" w:rsidP="00673AE1">
      <w:pPr>
        <w:pStyle w:val="Caption"/>
      </w:pPr>
      <w:bookmarkStart w:id="7" w:name="_Ref485760135"/>
      <w:bookmarkStart w:id="8" w:name="_Toc485826236"/>
      <w:r>
        <w:t xml:space="preserve">Figure </w:t>
      </w:r>
      <w:r>
        <w:fldChar w:fldCharType="begin"/>
      </w:r>
      <w:r>
        <w:instrText xml:space="preserve"> SEQ Figure \* ARABIC </w:instrText>
      </w:r>
      <w:r>
        <w:fldChar w:fldCharType="separate"/>
      </w:r>
      <w:r>
        <w:rPr>
          <w:noProof/>
        </w:rPr>
        <w:t>4</w:t>
      </w:r>
      <w:r>
        <w:rPr>
          <w:noProof/>
        </w:rPr>
        <w:fldChar w:fldCharType="end"/>
      </w:r>
      <w:bookmarkEnd w:id="7"/>
      <w:r>
        <w:t>: gNB Resource Search</w:t>
      </w:r>
      <w:bookmarkEnd w:id="8"/>
    </w:p>
    <w:p w14:paraId="3E308D5A" w14:textId="65418AF1" w:rsidR="00673AE1" w:rsidRDefault="00673AE1" w:rsidP="00673AE1">
      <w:pPr>
        <w:rPr>
          <w:lang w:eastAsia="ko-KR"/>
        </w:rPr>
      </w:pPr>
      <w:r>
        <w:rPr>
          <w:lang w:eastAsia="ko-KR"/>
        </w:rPr>
        <w:t xml:space="preserve">In the example in </w:t>
      </w:r>
      <w:r>
        <w:rPr>
          <w:lang w:eastAsia="ko-KR"/>
        </w:rPr>
        <w:fldChar w:fldCharType="begin"/>
      </w:r>
      <w:r>
        <w:rPr>
          <w:lang w:eastAsia="ko-KR"/>
        </w:rPr>
        <w:instrText xml:space="preserve"> REF _Ref485760135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the gNB knows to search for all the UEs (UE1, UE2, UE3 and UE4) in all the resources available for grant free access (resources 2 and 4).</w:t>
      </w:r>
      <w:r w:rsidR="00A52A7D">
        <w:rPr>
          <w:lang w:eastAsia="ko-KR"/>
        </w:rPr>
        <w:t xml:space="preserve"> The blind decoding complexity is on the order of the number of UEs multiplied by the number of resources assigned to each UE.</w:t>
      </w:r>
    </w:p>
    <w:p w14:paraId="67AB8F15" w14:textId="77777777" w:rsidR="00673AE1" w:rsidRDefault="00673AE1" w:rsidP="00673AE1">
      <w:pPr>
        <w:rPr>
          <w:lang w:eastAsia="ko-KR"/>
        </w:rPr>
      </w:pPr>
    </w:p>
    <w:p w14:paraId="2FFF9055" w14:textId="0D1C0056" w:rsidR="00673AE1" w:rsidRDefault="00D87C9C" w:rsidP="00A52A7D">
      <w:pPr>
        <w:rPr>
          <w:lang w:eastAsia="ko-KR"/>
        </w:rPr>
      </w:pPr>
      <w:r w:rsidRPr="00A52A7D">
        <w:rPr>
          <w:b/>
          <w:lang w:eastAsia="ko-KR"/>
        </w:rPr>
        <w:t>Multiple Resource Allocation</w:t>
      </w:r>
      <w:r w:rsidR="00A52A7D">
        <w:rPr>
          <w:b/>
          <w:lang w:eastAsia="ko-KR"/>
        </w:rPr>
        <w:t xml:space="preserve"> with Pre-</w:t>
      </w:r>
      <w:proofErr w:type="gramStart"/>
      <w:r w:rsidR="00A52A7D">
        <w:rPr>
          <w:b/>
          <w:lang w:eastAsia="ko-KR"/>
        </w:rPr>
        <w:t>specified</w:t>
      </w:r>
      <w:proofErr w:type="gramEnd"/>
      <w:r w:rsidR="00A52A7D">
        <w:rPr>
          <w:b/>
          <w:lang w:eastAsia="ko-KR"/>
        </w:rPr>
        <w:t xml:space="preserve"> Resource Selection</w:t>
      </w:r>
      <w:r w:rsidRPr="00A52A7D">
        <w:rPr>
          <w:b/>
          <w:lang w:eastAsia="ko-KR"/>
        </w:rPr>
        <w:t xml:space="preserve">: </w:t>
      </w:r>
      <w:r w:rsidR="00673AE1">
        <w:rPr>
          <w:lang w:eastAsia="ko-KR"/>
        </w:rPr>
        <w:t xml:space="preserve">To reduce the </w:t>
      </w:r>
      <w:r w:rsidR="00A52A7D">
        <w:rPr>
          <w:lang w:eastAsia="ko-KR"/>
        </w:rPr>
        <w:t xml:space="preserve">collision probability </w:t>
      </w:r>
      <w:r w:rsidR="00673AE1">
        <w:rPr>
          <w:lang w:eastAsia="ko-KR"/>
        </w:rPr>
        <w:t xml:space="preserve">while minimizing the </w:t>
      </w:r>
      <w:r w:rsidR="00A52A7D">
        <w:rPr>
          <w:lang w:eastAsia="ko-KR"/>
        </w:rPr>
        <w:t xml:space="preserve">blind </w:t>
      </w:r>
      <w:r w:rsidR="00673AE1">
        <w:rPr>
          <w:lang w:eastAsia="ko-KR"/>
        </w:rPr>
        <w:t xml:space="preserve">decoding complexity at the gNB, a UE may be assigned to multiple resources and access the resources in a deterministic manner known to both the UE and the gNB using </w:t>
      </w:r>
      <w:r w:rsidR="009E71DA">
        <w:rPr>
          <w:lang w:eastAsia="ko-KR"/>
        </w:rPr>
        <w:t>a pre-</w:t>
      </w:r>
      <w:proofErr w:type="spellStart"/>
      <w:r w:rsidR="009E71DA">
        <w:rPr>
          <w:lang w:eastAsia="ko-KR"/>
        </w:rPr>
        <w:t>sepcified</w:t>
      </w:r>
      <w:proofErr w:type="spellEnd"/>
      <w:r w:rsidR="00673AE1">
        <w:rPr>
          <w:lang w:eastAsia="ko-KR"/>
        </w:rPr>
        <w:t xml:space="preserve"> access pattern</w:t>
      </w:r>
      <w:r w:rsidR="009E71DA">
        <w:rPr>
          <w:lang w:eastAsia="ko-KR"/>
        </w:rPr>
        <w:t xml:space="preserve"> which could be dynamically generated by a pseudo-random generator</w:t>
      </w:r>
      <w:r w:rsidR="00673AE1">
        <w:rPr>
          <w:lang w:eastAsia="ko-KR"/>
        </w:rPr>
        <w:t xml:space="preserve">. Each element of </w:t>
      </w:r>
      <w:r w:rsidR="009E71DA">
        <w:rPr>
          <w:lang w:eastAsia="ko-KR"/>
        </w:rPr>
        <w:t>the pattern may be used during each grant-free transmission event</w:t>
      </w:r>
      <w:r w:rsidR="00673AE1">
        <w:rPr>
          <w:lang w:eastAsia="ko-KR"/>
        </w:rPr>
        <w:t xml:space="preserve">. The access of resources may occur during successive initial transmissions in </w:t>
      </w:r>
      <w:r w:rsidR="00A52A7D">
        <w:rPr>
          <w:lang w:eastAsia="ko-KR"/>
        </w:rPr>
        <w:t xml:space="preserve">a grant-free transmission </w:t>
      </w:r>
      <w:r w:rsidR="00673AE1">
        <w:rPr>
          <w:lang w:eastAsia="ko-KR"/>
        </w:rPr>
        <w:t xml:space="preserve">or during repetitions of a </w:t>
      </w:r>
      <w:r w:rsidR="009E71DA">
        <w:rPr>
          <w:lang w:eastAsia="ko-KR"/>
        </w:rPr>
        <w:t xml:space="preserve">grant-free </w:t>
      </w:r>
      <w:r w:rsidR="00673AE1">
        <w:rPr>
          <w:lang w:eastAsia="ko-KR"/>
        </w:rPr>
        <w:t xml:space="preserve">transmission from a UE. </w:t>
      </w:r>
    </w:p>
    <w:p w14:paraId="0BE3DBB4" w14:textId="6E4C2A43" w:rsidR="00673AE1" w:rsidRDefault="009E71DA" w:rsidP="00673AE1">
      <w:pPr>
        <w:rPr>
          <w:lang w:eastAsia="ko-KR"/>
        </w:rPr>
      </w:pPr>
      <w:r>
        <w:rPr>
          <w:lang w:eastAsia="ko-KR"/>
        </w:rPr>
        <w:t xml:space="preserve">As illustrated in </w:t>
      </w:r>
      <w:r>
        <w:rPr>
          <w:lang w:eastAsia="ko-KR"/>
        </w:rPr>
        <w:fldChar w:fldCharType="begin"/>
      </w:r>
      <w:r>
        <w:rPr>
          <w:lang w:eastAsia="ko-KR"/>
        </w:rPr>
        <w:instrText xml:space="preserve"> REF _Ref485246403 \h </w:instrText>
      </w:r>
      <w:r>
        <w:rPr>
          <w:lang w:eastAsia="ko-KR"/>
        </w:rPr>
      </w:r>
      <w:r>
        <w:rPr>
          <w:lang w:eastAsia="ko-KR"/>
        </w:rPr>
        <w:fldChar w:fldCharType="separate"/>
      </w:r>
      <w:r>
        <w:t xml:space="preserve">Figure </w:t>
      </w:r>
      <w:r>
        <w:rPr>
          <w:noProof/>
        </w:rPr>
        <w:t>5</w:t>
      </w:r>
      <w:r>
        <w:rPr>
          <w:lang w:eastAsia="ko-KR"/>
        </w:rPr>
        <w:fldChar w:fldCharType="end"/>
      </w:r>
      <w:r>
        <w:rPr>
          <w:lang w:eastAsia="ko-KR"/>
        </w:rPr>
        <w:t>, t</w:t>
      </w:r>
      <w:r w:rsidR="00673AE1">
        <w:rPr>
          <w:lang w:eastAsia="ko-KR"/>
        </w:rPr>
        <w:t>he UE is assigned to a single logical set of resources that is mapped using a</w:t>
      </w:r>
      <w:r>
        <w:rPr>
          <w:lang w:eastAsia="ko-KR"/>
        </w:rPr>
        <w:t xml:space="preserve"> pre-specified</w:t>
      </w:r>
      <w:r w:rsidR="00673AE1">
        <w:rPr>
          <w:lang w:eastAsia="ko-KR"/>
        </w:rPr>
        <w:t xml:space="preserve"> pattern to multiple physical resources.</w:t>
      </w:r>
    </w:p>
    <w:p w14:paraId="3F702D2E" w14:textId="77777777" w:rsidR="00673AE1" w:rsidRDefault="00673AE1" w:rsidP="00673AE1">
      <w:pPr>
        <w:keepNext/>
        <w:jc w:val="center"/>
      </w:pPr>
      <w:r>
        <w:object w:dxaOrig="3061" w:dyaOrig="1996" w14:anchorId="244F5D19">
          <v:shape id="_x0000_i1029" type="#_x0000_t75" style="width:152.25pt;height:99.75pt" o:ole="">
            <v:imagedata r:id="rId17" o:title=""/>
          </v:shape>
          <o:OLEObject Type="Embed" ProgID="Visio.Drawing.15" ShapeID="_x0000_i1029" DrawAspect="Content" ObjectID="_1563962096" r:id="rId18"/>
        </w:object>
      </w:r>
    </w:p>
    <w:p w14:paraId="4D821EAB" w14:textId="47CEE599" w:rsidR="00673AE1" w:rsidRDefault="00673AE1" w:rsidP="00673AE1">
      <w:pPr>
        <w:pStyle w:val="Caption"/>
      </w:pPr>
      <w:bookmarkStart w:id="9" w:name="_Ref485246403"/>
      <w:bookmarkStart w:id="10" w:name="_Toc485826237"/>
      <w:r>
        <w:t xml:space="preserve">Figure </w:t>
      </w:r>
      <w:r>
        <w:fldChar w:fldCharType="begin"/>
      </w:r>
      <w:r>
        <w:instrText xml:space="preserve"> SEQ Figure \* ARABIC </w:instrText>
      </w:r>
      <w:r>
        <w:fldChar w:fldCharType="separate"/>
      </w:r>
      <w:r>
        <w:rPr>
          <w:noProof/>
        </w:rPr>
        <w:t>5</w:t>
      </w:r>
      <w:r>
        <w:rPr>
          <w:noProof/>
        </w:rPr>
        <w:fldChar w:fldCharType="end"/>
      </w:r>
      <w:bookmarkEnd w:id="9"/>
      <w:r>
        <w:t>: Single UE to Single Logical Resource (Multiple Physical resources with access pattern)</w:t>
      </w:r>
      <w:bookmarkEnd w:id="10"/>
    </w:p>
    <w:p w14:paraId="3AA69C9E" w14:textId="7DAE5232" w:rsidR="00673AE1" w:rsidRDefault="00673AE1" w:rsidP="00673AE1">
      <w:r>
        <w:t xml:space="preserve">As the gNB knows the resource that will be used by the UE, it reduces the complexity of the blind decoding procedure while also reducing the probability of </w:t>
      </w:r>
      <w:proofErr w:type="spellStart"/>
      <w:r>
        <w:t>of</w:t>
      </w:r>
      <w:proofErr w:type="spellEnd"/>
      <w:r>
        <w:t xml:space="preserve"> collisions as illustrated in </w:t>
      </w:r>
      <w:r>
        <w:fldChar w:fldCharType="begin"/>
      </w:r>
      <w:r>
        <w:instrText xml:space="preserve"> REF _Ref485246500 \h </w:instrText>
      </w:r>
      <w:r>
        <w:fldChar w:fldCharType="separate"/>
      </w:r>
      <w:r>
        <w:t xml:space="preserve">Figure </w:t>
      </w:r>
      <w:r>
        <w:rPr>
          <w:noProof/>
        </w:rPr>
        <w:t>6</w:t>
      </w:r>
      <w:r>
        <w:fldChar w:fldCharType="end"/>
      </w:r>
      <w:r>
        <w:t>.</w:t>
      </w:r>
    </w:p>
    <w:p w14:paraId="24D32FF1" w14:textId="77777777" w:rsidR="00673AE1" w:rsidRPr="00F60721" w:rsidRDefault="00673AE1" w:rsidP="00673AE1"/>
    <w:p w14:paraId="54E30285" w14:textId="77777777" w:rsidR="00673AE1" w:rsidRDefault="00673AE1" w:rsidP="00673AE1">
      <w:pPr>
        <w:keepNext/>
      </w:pPr>
      <w:r>
        <w:object w:dxaOrig="10620" w:dyaOrig="2040" w14:anchorId="13B34AEC">
          <v:shape id="_x0000_i1030" type="#_x0000_t75" style="width:493.5pt;height:96pt" o:ole="">
            <v:imagedata r:id="rId19" o:title=""/>
          </v:shape>
          <o:OLEObject Type="Embed" ProgID="Visio.Drawing.15" ShapeID="_x0000_i1030" DrawAspect="Content" ObjectID="_1563962097" r:id="rId20"/>
        </w:object>
      </w:r>
    </w:p>
    <w:p w14:paraId="23E49D95" w14:textId="25D88B5B" w:rsidR="00673AE1" w:rsidRDefault="00673AE1" w:rsidP="00673AE1">
      <w:pPr>
        <w:pStyle w:val="Caption"/>
      </w:pPr>
      <w:bookmarkStart w:id="11" w:name="_Ref485246500"/>
      <w:bookmarkStart w:id="12" w:name="_Toc485826238"/>
      <w:r>
        <w:t xml:space="preserve">Figure </w:t>
      </w:r>
      <w:r>
        <w:fldChar w:fldCharType="begin"/>
      </w:r>
      <w:r>
        <w:instrText xml:space="preserve"> SEQ Figure \* ARABIC </w:instrText>
      </w:r>
      <w:r>
        <w:fldChar w:fldCharType="separate"/>
      </w:r>
      <w:r>
        <w:rPr>
          <w:noProof/>
        </w:rPr>
        <w:t>6</w:t>
      </w:r>
      <w:r>
        <w:rPr>
          <w:noProof/>
        </w:rPr>
        <w:fldChar w:fldCharType="end"/>
      </w:r>
      <w:bookmarkEnd w:id="11"/>
      <w:r>
        <w:t>: gNB Resource Search</w:t>
      </w:r>
      <w:bookmarkEnd w:id="12"/>
    </w:p>
    <w:p w14:paraId="147E1ADF" w14:textId="77777777" w:rsidR="00673AE1" w:rsidRDefault="00673AE1" w:rsidP="00673AE1">
      <w:pPr>
        <w:rPr>
          <w:lang w:eastAsia="ko-KR"/>
        </w:rPr>
      </w:pPr>
    </w:p>
    <w:p w14:paraId="44D9AA43" w14:textId="18A765B9" w:rsidR="00673AE1" w:rsidRDefault="00673AE1" w:rsidP="00673AE1">
      <w:pPr>
        <w:rPr>
          <w:lang w:eastAsia="ko-KR"/>
        </w:rPr>
      </w:pPr>
      <w:r>
        <w:rPr>
          <w:lang w:eastAsia="ko-KR"/>
        </w:rPr>
        <w:t xml:space="preserve">In </w:t>
      </w:r>
      <w:r>
        <w:rPr>
          <w:lang w:eastAsia="ko-KR"/>
        </w:rPr>
        <w:fldChar w:fldCharType="begin"/>
      </w:r>
      <w:r>
        <w:rPr>
          <w:lang w:eastAsia="ko-KR"/>
        </w:rPr>
        <w:instrText xml:space="preserve"> REF _Ref485246500 \h </w:instrText>
      </w:r>
      <w:r>
        <w:rPr>
          <w:lang w:eastAsia="ko-KR"/>
        </w:rPr>
      </w:r>
      <w:r>
        <w:rPr>
          <w:lang w:eastAsia="ko-KR"/>
        </w:rPr>
        <w:fldChar w:fldCharType="separate"/>
      </w:r>
      <w:r>
        <w:t xml:space="preserve">Figure </w:t>
      </w:r>
      <w:r>
        <w:rPr>
          <w:noProof/>
        </w:rPr>
        <w:t>6</w:t>
      </w:r>
      <w:r>
        <w:rPr>
          <w:lang w:eastAsia="ko-KR"/>
        </w:rPr>
        <w:fldChar w:fldCharType="end"/>
      </w:r>
      <w:r>
        <w:rPr>
          <w:lang w:eastAsia="ko-KR"/>
        </w:rPr>
        <w:t xml:space="preserve">, the gNB searches for UE1 in resource 2 for slot 1 and resource 4 for slot n. It searches for UE2 in resource 2 or slots 1 and n. It searches for UE3 in </w:t>
      </w:r>
      <w:proofErr w:type="spellStart"/>
      <w:r>
        <w:rPr>
          <w:lang w:eastAsia="ko-KR"/>
        </w:rPr>
        <w:t>resrouce</w:t>
      </w:r>
      <w:proofErr w:type="spellEnd"/>
      <w:r>
        <w:rPr>
          <w:lang w:eastAsia="ko-KR"/>
        </w:rPr>
        <w:t xml:space="preserve"> 4 for slot 1 and resource 2 for slot 2. It </w:t>
      </w:r>
      <w:r w:rsidR="00A52A7D">
        <w:rPr>
          <w:lang w:eastAsia="ko-KR"/>
        </w:rPr>
        <w:t xml:space="preserve">searches for UE4 in resource 4 </w:t>
      </w:r>
      <w:r>
        <w:rPr>
          <w:lang w:eastAsia="ko-KR"/>
        </w:rPr>
        <w:t>for slots and 2.</w:t>
      </w:r>
      <w:r w:rsidR="009E71DA">
        <w:rPr>
          <w:lang w:eastAsia="ko-KR"/>
        </w:rPr>
        <w:t xml:space="preserve"> As can be seen from this example, the blind decoding complexity is on the order of the number of UEs similar to the single resource allocation.</w:t>
      </w:r>
      <w:r>
        <w:rPr>
          <w:lang w:eastAsia="ko-KR"/>
        </w:rPr>
        <w:t xml:space="preserve"> </w:t>
      </w:r>
    </w:p>
    <w:p w14:paraId="68F63835" w14:textId="77777777" w:rsidR="009E71DA" w:rsidRDefault="009E71DA" w:rsidP="00673AE1">
      <w:pPr>
        <w:rPr>
          <w:lang w:eastAsia="ko-KR"/>
        </w:rPr>
      </w:pPr>
    </w:p>
    <w:p w14:paraId="6FBA5ED5" w14:textId="2C02300F" w:rsidR="00481955" w:rsidRPr="00894A3E" w:rsidRDefault="00481955" w:rsidP="00481955">
      <w:pPr>
        <w:spacing w:after="0"/>
        <w:rPr>
          <w:i/>
          <w:szCs w:val="22"/>
          <w:lang w:eastAsia="sv-SE"/>
        </w:rPr>
      </w:pPr>
      <w:r w:rsidRPr="00AA3833">
        <w:rPr>
          <w:b/>
          <w:i/>
          <w:szCs w:val="22"/>
          <w:u w:val="single"/>
          <w:lang w:eastAsia="sv-SE"/>
        </w:rPr>
        <w:t xml:space="preserve">Proposal </w:t>
      </w:r>
      <w:r w:rsidR="005E2C45">
        <w:rPr>
          <w:b/>
          <w:i/>
          <w:szCs w:val="22"/>
          <w:u w:val="single"/>
          <w:lang w:eastAsia="sv-SE"/>
        </w:rPr>
        <w:t>2</w:t>
      </w:r>
      <w:r w:rsidRPr="00AA3833">
        <w:rPr>
          <w:b/>
          <w:i/>
          <w:szCs w:val="22"/>
          <w:u w:val="single"/>
          <w:lang w:eastAsia="sv-SE"/>
        </w:rPr>
        <w:t>:</w:t>
      </w:r>
      <w:r w:rsidRPr="00AA3833">
        <w:rPr>
          <w:b/>
          <w:szCs w:val="22"/>
          <w:lang w:eastAsia="sv-SE"/>
        </w:rPr>
        <w:t xml:space="preserve"> </w:t>
      </w:r>
      <w:r w:rsidR="005E2C45" w:rsidRPr="005E2C45">
        <w:rPr>
          <w:i/>
          <w:szCs w:val="22"/>
          <w:lang w:eastAsia="sv-SE"/>
        </w:rPr>
        <w:t>Multiple resource allocation</w:t>
      </w:r>
      <w:r w:rsidR="005E2C45">
        <w:rPr>
          <w:i/>
          <w:szCs w:val="22"/>
          <w:lang w:eastAsia="sv-SE"/>
        </w:rPr>
        <w:t xml:space="preserve"> should be supported for </w:t>
      </w:r>
      <w:r w:rsidR="005E2C45" w:rsidRPr="005E2C45">
        <w:rPr>
          <w:i/>
          <w:szCs w:val="22"/>
          <w:lang w:eastAsia="sv-SE"/>
        </w:rPr>
        <w:t>UL data transmission without grant</w:t>
      </w:r>
      <w:r w:rsidR="00DC77BF">
        <w:rPr>
          <w:i/>
          <w:szCs w:val="22"/>
          <w:lang w:eastAsia="sv-SE"/>
        </w:rPr>
        <w:t>.</w:t>
      </w:r>
    </w:p>
    <w:p w14:paraId="3C044D70" w14:textId="41AFF6E5" w:rsidR="009E71DA" w:rsidRPr="00894A3E" w:rsidRDefault="009E71DA" w:rsidP="009E71DA">
      <w:pPr>
        <w:spacing w:before="240" w:after="0"/>
        <w:rPr>
          <w:i/>
          <w:szCs w:val="22"/>
          <w:lang w:eastAsia="sv-SE"/>
        </w:rPr>
      </w:pPr>
      <w:r w:rsidRPr="00AA3833">
        <w:rPr>
          <w:b/>
          <w:i/>
          <w:szCs w:val="22"/>
          <w:u w:val="single"/>
          <w:lang w:eastAsia="sv-SE"/>
        </w:rPr>
        <w:t xml:space="preserve">Proposal </w:t>
      </w:r>
      <w:r>
        <w:rPr>
          <w:b/>
          <w:i/>
          <w:szCs w:val="22"/>
          <w:u w:val="single"/>
          <w:lang w:eastAsia="sv-SE"/>
        </w:rPr>
        <w:t>3</w:t>
      </w:r>
      <w:r w:rsidRPr="00AA3833">
        <w:rPr>
          <w:b/>
          <w:i/>
          <w:szCs w:val="22"/>
          <w:u w:val="single"/>
          <w:lang w:eastAsia="sv-SE"/>
        </w:rPr>
        <w:t>:</w:t>
      </w:r>
      <w:r w:rsidRPr="00AA3833">
        <w:rPr>
          <w:b/>
          <w:szCs w:val="22"/>
          <w:lang w:eastAsia="sv-SE"/>
        </w:rPr>
        <w:t xml:space="preserve"> </w:t>
      </w:r>
      <w:r w:rsidRPr="005E2C45">
        <w:rPr>
          <w:i/>
          <w:szCs w:val="22"/>
          <w:lang w:eastAsia="sv-SE"/>
        </w:rPr>
        <w:t>Multiple resource allocation</w:t>
      </w:r>
      <w:r>
        <w:rPr>
          <w:i/>
          <w:szCs w:val="22"/>
          <w:lang w:eastAsia="sv-SE"/>
        </w:rPr>
        <w:t xml:space="preserve"> for </w:t>
      </w:r>
      <w:r w:rsidRPr="005E2C45">
        <w:rPr>
          <w:i/>
          <w:szCs w:val="22"/>
          <w:lang w:eastAsia="sv-SE"/>
        </w:rPr>
        <w:t>UL data transmission without grant</w:t>
      </w:r>
      <w:r>
        <w:rPr>
          <w:i/>
          <w:szCs w:val="22"/>
          <w:lang w:eastAsia="sv-SE"/>
        </w:rPr>
        <w:t xml:space="preserve"> should not increase blind decoding complexity at the gNB.</w:t>
      </w:r>
    </w:p>
    <w:p w14:paraId="0E28247C" w14:textId="57D9C61A" w:rsidR="00565E04" w:rsidRPr="009F5ABE" w:rsidRDefault="00565E04" w:rsidP="006274A6">
      <w:pPr>
        <w:rPr>
          <w:szCs w:val="22"/>
          <w:lang w:eastAsia="sv-SE"/>
        </w:rPr>
      </w:pPr>
    </w:p>
    <w:p w14:paraId="596E93DF" w14:textId="0878C489"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C0726F1" w14:textId="320DC784" w:rsidR="00402921" w:rsidRDefault="00402921" w:rsidP="00402921">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our views on</w:t>
      </w:r>
      <w:r w:rsidR="00DC77BF" w:rsidRPr="00DC77BF">
        <w:t xml:space="preserve"> </w:t>
      </w:r>
      <w:r w:rsidR="00DC77BF" w:rsidRPr="00DC77BF">
        <w:rPr>
          <w:szCs w:val="22"/>
        </w:rPr>
        <w:t xml:space="preserve">the remaining aspects </w:t>
      </w:r>
      <w:r w:rsidR="00DC77BF">
        <w:rPr>
          <w:szCs w:val="22"/>
        </w:rPr>
        <w:t>of</w:t>
      </w:r>
      <w:r w:rsidR="00DC77BF" w:rsidRPr="00DC77BF">
        <w:rPr>
          <w:szCs w:val="22"/>
        </w:rPr>
        <w:t xml:space="preserve"> UL data transmission without grant</w:t>
      </w:r>
      <w:r w:rsidR="00DC77BF">
        <w:rPr>
          <w:szCs w:val="22"/>
        </w:rPr>
        <w:t>.</w:t>
      </w:r>
      <w:r w:rsidR="00DC77BF" w:rsidRPr="00DC77BF">
        <w:rPr>
          <w:szCs w:val="22"/>
        </w:rPr>
        <w:t xml:space="preserve"> </w:t>
      </w:r>
      <w:r>
        <w:rPr>
          <w:szCs w:val="22"/>
        </w:rPr>
        <w:t>We made the following proposals:</w:t>
      </w:r>
    </w:p>
    <w:p w14:paraId="5E7B0EA0" w14:textId="77777777" w:rsidR="00402921" w:rsidRDefault="00402921" w:rsidP="00402921">
      <w:pPr>
        <w:spacing w:after="0"/>
        <w:rPr>
          <w:b/>
          <w:i/>
          <w:szCs w:val="22"/>
          <w:u w:val="single"/>
          <w:lang w:eastAsia="sv-SE"/>
        </w:rPr>
      </w:pPr>
    </w:p>
    <w:p w14:paraId="0332400E" w14:textId="52C9F372" w:rsidR="00DC77BF" w:rsidRPr="00894A3E" w:rsidRDefault="00DC77BF" w:rsidP="00DC77BF">
      <w:pPr>
        <w:spacing w:after="0"/>
        <w:rPr>
          <w:i/>
          <w:szCs w:val="22"/>
          <w:lang w:eastAsia="sv-SE"/>
        </w:rPr>
      </w:pPr>
      <w:r w:rsidRPr="00AA3833">
        <w:rPr>
          <w:b/>
          <w:i/>
          <w:szCs w:val="22"/>
          <w:u w:val="single"/>
          <w:lang w:eastAsia="sv-SE"/>
        </w:rPr>
        <w:t>Proposal 1:</w:t>
      </w:r>
      <w:r w:rsidRPr="00AA3833">
        <w:rPr>
          <w:b/>
          <w:szCs w:val="22"/>
          <w:lang w:eastAsia="sv-SE"/>
        </w:rPr>
        <w:t xml:space="preserve"> </w:t>
      </w:r>
      <w:r w:rsidRPr="005E2C45">
        <w:rPr>
          <w:i/>
          <w:szCs w:val="22"/>
          <w:lang w:eastAsia="sv-SE"/>
        </w:rPr>
        <w:t>Type 3 UL data transmission without grant</w:t>
      </w:r>
      <w:r>
        <w:rPr>
          <w:i/>
          <w:szCs w:val="22"/>
          <w:lang w:eastAsia="sv-SE"/>
        </w:rPr>
        <w:t xml:space="preserve"> should be supported.</w:t>
      </w:r>
    </w:p>
    <w:p w14:paraId="3F2EF366" w14:textId="20D414E4" w:rsidR="00502151" w:rsidRPr="00894A3E" w:rsidRDefault="00502151" w:rsidP="00502151">
      <w:pPr>
        <w:spacing w:after="0"/>
        <w:rPr>
          <w:i/>
          <w:szCs w:val="22"/>
          <w:lang w:eastAsia="sv-SE"/>
        </w:rPr>
      </w:pPr>
    </w:p>
    <w:p w14:paraId="47979431" w14:textId="4B3E4E63" w:rsidR="00DC77BF" w:rsidRDefault="00DC77BF" w:rsidP="00DC77BF">
      <w:pPr>
        <w:spacing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Pr="005E2C45">
        <w:rPr>
          <w:i/>
          <w:szCs w:val="22"/>
          <w:lang w:eastAsia="sv-SE"/>
        </w:rPr>
        <w:t>Multiple resource allocation</w:t>
      </w:r>
      <w:r>
        <w:rPr>
          <w:i/>
          <w:szCs w:val="22"/>
          <w:lang w:eastAsia="sv-SE"/>
        </w:rPr>
        <w:t xml:space="preserve"> should be supported for </w:t>
      </w:r>
      <w:r w:rsidRPr="005E2C45">
        <w:rPr>
          <w:i/>
          <w:szCs w:val="22"/>
          <w:lang w:eastAsia="sv-SE"/>
        </w:rPr>
        <w:t>UL data transmission without grant</w:t>
      </w:r>
      <w:r>
        <w:rPr>
          <w:i/>
          <w:szCs w:val="22"/>
          <w:lang w:eastAsia="sv-SE"/>
        </w:rPr>
        <w:t>.</w:t>
      </w:r>
    </w:p>
    <w:p w14:paraId="30520A9A" w14:textId="2F2356BB" w:rsidR="009E71DA" w:rsidRPr="00894A3E" w:rsidRDefault="009E71DA" w:rsidP="009E71DA">
      <w:pPr>
        <w:spacing w:before="240" w:after="0"/>
        <w:rPr>
          <w:i/>
          <w:szCs w:val="22"/>
          <w:lang w:eastAsia="sv-SE"/>
        </w:rPr>
      </w:pPr>
      <w:r w:rsidRPr="00AA3833">
        <w:rPr>
          <w:b/>
          <w:i/>
          <w:szCs w:val="22"/>
          <w:u w:val="single"/>
          <w:lang w:eastAsia="sv-SE"/>
        </w:rPr>
        <w:t xml:space="preserve">Proposal </w:t>
      </w:r>
      <w:r>
        <w:rPr>
          <w:b/>
          <w:i/>
          <w:szCs w:val="22"/>
          <w:u w:val="single"/>
          <w:lang w:eastAsia="sv-SE"/>
        </w:rPr>
        <w:t>3</w:t>
      </w:r>
      <w:r w:rsidRPr="00AA3833">
        <w:rPr>
          <w:b/>
          <w:i/>
          <w:szCs w:val="22"/>
          <w:u w:val="single"/>
          <w:lang w:eastAsia="sv-SE"/>
        </w:rPr>
        <w:t>:</w:t>
      </w:r>
      <w:r w:rsidRPr="00AA3833">
        <w:rPr>
          <w:b/>
          <w:szCs w:val="22"/>
          <w:lang w:eastAsia="sv-SE"/>
        </w:rPr>
        <w:t xml:space="preserve"> </w:t>
      </w:r>
      <w:r w:rsidRPr="005E2C45">
        <w:rPr>
          <w:i/>
          <w:szCs w:val="22"/>
          <w:lang w:eastAsia="sv-SE"/>
        </w:rPr>
        <w:t>Multiple resource allocation</w:t>
      </w:r>
      <w:r>
        <w:rPr>
          <w:i/>
          <w:szCs w:val="22"/>
          <w:lang w:eastAsia="sv-SE"/>
        </w:rPr>
        <w:t xml:space="preserve"> for </w:t>
      </w:r>
      <w:r w:rsidRPr="005E2C45">
        <w:rPr>
          <w:i/>
          <w:szCs w:val="22"/>
          <w:lang w:eastAsia="sv-SE"/>
        </w:rPr>
        <w:t>UL data transmission without grant</w:t>
      </w:r>
      <w:r>
        <w:rPr>
          <w:i/>
          <w:szCs w:val="22"/>
          <w:lang w:eastAsia="sv-SE"/>
        </w:rPr>
        <w:t xml:space="preserve"> should not increase blind decoding complexity at the gNB</w:t>
      </w: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42BDC542" w14:textId="48804870" w:rsidR="00AC1F56" w:rsidRDefault="00AC1F56" w:rsidP="004D0C00">
      <w:pPr>
        <w:pStyle w:val="Reference"/>
      </w:pPr>
      <w:bookmarkStart w:id="13" w:name="_Ref455734493"/>
      <w:bookmarkStart w:id="14" w:name="_Ref434502751"/>
      <w:bookmarkStart w:id="15" w:name="_Ref419296613"/>
      <w:bookmarkStart w:id="16" w:name="_Ref434227915"/>
      <w:bookmarkStart w:id="17" w:name="_Ref434501473"/>
      <w:r w:rsidRPr="00AA3833">
        <w:t xml:space="preserve">RAN1 </w:t>
      </w:r>
      <w:r>
        <w:t>NR Ad-Hoc#2</w:t>
      </w:r>
      <w:r w:rsidRPr="00AC1F56">
        <w:rPr>
          <w:szCs w:val="22"/>
        </w:rPr>
        <w:t xml:space="preserve"> </w:t>
      </w:r>
      <w:r w:rsidRPr="00AA3833">
        <w:t>Chairman’s Notes</w:t>
      </w:r>
      <w:r>
        <w:t>, Qingdao, P.R. China, 27th – 30th June 2017</w:t>
      </w:r>
      <w:bookmarkEnd w:id="13"/>
      <w:bookmarkEnd w:id="14"/>
      <w:bookmarkEnd w:id="15"/>
      <w:bookmarkEnd w:id="16"/>
      <w:bookmarkEnd w:id="17"/>
    </w:p>
    <w:sectPr w:rsidR="00AC1F56" w:rsidSect="00D5508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C2E13" w14:textId="77777777" w:rsidR="00665B82" w:rsidRDefault="00665B82">
      <w:r>
        <w:separator/>
      </w:r>
    </w:p>
  </w:endnote>
  <w:endnote w:type="continuationSeparator" w:id="0">
    <w:p w14:paraId="49D3EE7C" w14:textId="77777777" w:rsidR="00665B82" w:rsidRDefault="00665B82">
      <w:r>
        <w:continuationSeparator/>
      </w:r>
    </w:p>
  </w:endnote>
  <w:endnote w:type="continuationNotice" w:id="1">
    <w:p w14:paraId="1F8B2FD4" w14:textId="77777777" w:rsidR="00665B82" w:rsidRDefault="00665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DCE01" w14:textId="77777777" w:rsidR="00AA1137" w:rsidRDefault="00AA1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56437C4"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113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113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862C4" w14:textId="77777777" w:rsidR="00AA1137" w:rsidRDefault="00AA11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C86D5" w14:textId="77777777" w:rsidR="00665B82" w:rsidRDefault="00665B82">
      <w:r>
        <w:separator/>
      </w:r>
    </w:p>
  </w:footnote>
  <w:footnote w:type="continuationSeparator" w:id="0">
    <w:p w14:paraId="2DE613D6" w14:textId="77777777" w:rsidR="00665B82" w:rsidRDefault="00665B82">
      <w:r>
        <w:continuationSeparator/>
      </w:r>
    </w:p>
  </w:footnote>
  <w:footnote w:type="continuationNotice" w:id="1">
    <w:p w14:paraId="34567A17" w14:textId="77777777" w:rsidR="00665B82" w:rsidRDefault="00665B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7C88E" w14:textId="77777777" w:rsidR="00AA1137" w:rsidRDefault="00AA11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FA22D" w14:textId="77777777" w:rsidR="00AA1137" w:rsidRDefault="00AA11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25BF9"/>
    <w:multiLevelType w:val="hybridMultilevel"/>
    <w:tmpl w:val="3E6E7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0062D5"/>
    <w:multiLevelType w:val="hybridMultilevel"/>
    <w:tmpl w:val="BEB60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5"/>
  </w:num>
  <w:num w:numId="3">
    <w:abstractNumId w:val="8"/>
  </w:num>
  <w:num w:numId="4">
    <w:abstractNumId w:val="9"/>
  </w:num>
  <w:num w:numId="5">
    <w:abstractNumId w:val="5"/>
  </w:num>
  <w:num w:numId="6">
    <w:abstractNumId w:val="10"/>
  </w:num>
  <w:num w:numId="7">
    <w:abstractNumId w:val="16"/>
  </w:num>
  <w:num w:numId="8">
    <w:abstractNumId w:val="6"/>
  </w:num>
  <w:num w:numId="9">
    <w:abstractNumId w:val="19"/>
  </w:num>
  <w:num w:numId="10">
    <w:abstractNumId w:val="4"/>
  </w:num>
  <w:num w:numId="11">
    <w:abstractNumId w:val="2"/>
  </w:num>
  <w:num w:numId="12">
    <w:abstractNumId w:val="11"/>
  </w:num>
  <w:num w:numId="13">
    <w:abstractNumId w:val="18"/>
  </w:num>
  <w:num w:numId="14">
    <w:abstractNumId w:val="3"/>
  </w:num>
  <w:num w:numId="15">
    <w:abstractNumId w:val="0"/>
  </w:num>
  <w:num w:numId="16">
    <w:abstractNumId w:val="12"/>
  </w:num>
  <w:num w:numId="17">
    <w:abstractNumId w:val="1"/>
  </w:num>
  <w:num w:numId="18">
    <w:abstractNumId w:val="21"/>
  </w:num>
  <w:num w:numId="19">
    <w:abstractNumId w:val="14"/>
  </w:num>
  <w:num w:numId="20">
    <w:abstractNumId w:val="17"/>
  </w:num>
  <w:num w:numId="21">
    <w:abstractNumId w:val="20"/>
  </w:num>
  <w:num w:numId="22">
    <w:abstractNumId w:val="13"/>
  </w:num>
  <w:num w:numId="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16B21"/>
    <w:rsid w:val="000207A8"/>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C1"/>
    <w:rsid w:val="000604D2"/>
    <w:rsid w:val="000616E7"/>
    <w:rsid w:val="00061829"/>
    <w:rsid w:val="0006232B"/>
    <w:rsid w:val="000625C8"/>
    <w:rsid w:val="000631D9"/>
    <w:rsid w:val="00063AC3"/>
    <w:rsid w:val="00063EF3"/>
    <w:rsid w:val="0006407D"/>
    <w:rsid w:val="000641AA"/>
    <w:rsid w:val="000645B8"/>
    <w:rsid w:val="0006487E"/>
    <w:rsid w:val="00065243"/>
    <w:rsid w:val="00065964"/>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052"/>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240A"/>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0C2"/>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936"/>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046"/>
    <w:rsid w:val="00233E89"/>
    <w:rsid w:val="002346E3"/>
    <w:rsid w:val="002349E8"/>
    <w:rsid w:val="00235632"/>
    <w:rsid w:val="00235872"/>
    <w:rsid w:val="00235934"/>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5D68"/>
    <w:rsid w:val="00266214"/>
    <w:rsid w:val="00266BAE"/>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4B8C"/>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6C0"/>
    <w:rsid w:val="00295BE1"/>
    <w:rsid w:val="00295FCF"/>
    <w:rsid w:val="00296227"/>
    <w:rsid w:val="00296314"/>
    <w:rsid w:val="00296F44"/>
    <w:rsid w:val="0029777D"/>
    <w:rsid w:val="00297EAF"/>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4AB"/>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1E7F"/>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0CE"/>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52ED"/>
    <w:rsid w:val="00346123"/>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17ED"/>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2F64"/>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678CD"/>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95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151"/>
    <w:rsid w:val="0050268E"/>
    <w:rsid w:val="0050318E"/>
    <w:rsid w:val="00504512"/>
    <w:rsid w:val="00504D78"/>
    <w:rsid w:val="00505EAF"/>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294"/>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C45"/>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D6D"/>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2BE"/>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B82"/>
    <w:rsid w:val="00667EE7"/>
    <w:rsid w:val="00670922"/>
    <w:rsid w:val="00670BE1"/>
    <w:rsid w:val="00670E64"/>
    <w:rsid w:val="0067129B"/>
    <w:rsid w:val="00671DC9"/>
    <w:rsid w:val="00671E18"/>
    <w:rsid w:val="00671E79"/>
    <w:rsid w:val="0067218F"/>
    <w:rsid w:val="00673784"/>
    <w:rsid w:val="00673AE1"/>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B07"/>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3F9"/>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15C6"/>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418"/>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298"/>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3DB1"/>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41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047"/>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19D"/>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9D0"/>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FD5"/>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1DA"/>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6247"/>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A7D"/>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137"/>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89"/>
    <w:rsid w:val="00AB4AB8"/>
    <w:rsid w:val="00AB4BAA"/>
    <w:rsid w:val="00AB5469"/>
    <w:rsid w:val="00AB655E"/>
    <w:rsid w:val="00AB693B"/>
    <w:rsid w:val="00AB6EAE"/>
    <w:rsid w:val="00AB7DA2"/>
    <w:rsid w:val="00AC007F"/>
    <w:rsid w:val="00AC158C"/>
    <w:rsid w:val="00AC1AB7"/>
    <w:rsid w:val="00AC1D55"/>
    <w:rsid w:val="00AC1F5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3A7"/>
    <w:rsid w:val="00B02AA9"/>
    <w:rsid w:val="00B02D93"/>
    <w:rsid w:val="00B02FA3"/>
    <w:rsid w:val="00B03281"/>
    <w:rsid w:val="00B05084"/>
    <w:rsid w:val="00B10EEB"/>
    <w:rsid w:val="00B10F4C"/>
    <w:rsid w:val="00B11379"/>
    <w:rsid w:val="00B1177A"/>
    <w:rsid w:val="00B11D83"/>
    <w:rsid w:val="00B12447"/>
    <w:rsid w:val="00B132FF"/>
    <w:rsid w:val="00B143FA"/>
    <w:rsid w:val="00B146E4"/>
    <w:rsid w:val="00B15781"/>
    <w:rsid w:val="00B157F9"/>
    <w:rsid w:val="00B159ED"/>
    <w:rsid w:val="00B15DA7"/>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35D"/>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6AB"/>
    <w:rsid w:val="00CC3806"/>
    <w:rsid w:val="00CC3E12"/>
    <w:rsid w:val="00CC3EA0"/>
    <w:rsid w:val="00CC469C"/>
    <w:rsid w:val="00CC4E43"/>
    <w:rsid w:val="00CC4E56"/>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071"/>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AA7"/>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AA1"/>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AFC"/>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87C9C"/>
    <w:rsid w:val="00D91078"/>
    <w:rsid w:val="00D9127D"/>
    <w:rsid w:val="00D9196D"/>
    <w:rsid w:val="00D92036"/>
    <w:rsid w:val="00D92982"/>
    <w:rsid w:val="00D9383B"/>
    <w:rsid w:val="00D9537D"/>
    <w:rsid w:val="00D95A1E"/>
    <w:rsid w:val="00D95E40"/>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C77BF"/>
    <w:rsid w:val="00DD017F"/>
    <w:rsid w:val="00DD126B"/>
    <w:rsid w:val="00DD1AE7"/>
    <w:rsid w:val="00DD3166"/>
    <w:rsid w:val="00DD3666"/>
    <w:rsid w:val="00DD3A6E"/>
    <w:rsid w:val="00DD6064"/>
    <w:rsid w:val="00DD698D"/>
    <w:rsid w:val="00DD72E3"/>
    <w:rsid w:val="00DD7518"/>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FFD"/>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43D"/>
    <w:rsid w:val="00E4266E"/>
    <w:rsid w:val="00E427F9"/>
    <w:rsid w:val="00E43595"/>
    <w:rsid w:val="00E446F1"/>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C8E"/>
    <w:rsid w:val="00E82FA4"/>
    <w:rsid w:val="00E83542"/>
    <w:rsid w:val="00E8360C"/>
    <w:rsid w:val="00E83B48"/>
    <w:rsid w:val="00E84453"/>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2ABA"/>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2ACA"/>
    <w:rsid w:val="00F23D23"/>
    <w:rsid w:val="00F243D8"/>
    <w:rsid w:val="00F243E4"/>
    <w:rsid w:val="00F26E23"/>
    <w:rsid w:val="00F276AD"/>
    <w:rsid w:val="00F27994"/>
    <w:rsid w:val="00F27FAF"/>
    <w:rsid w:val="00F30457"/>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45"/>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7F"/>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07A"/>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60F4"/>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58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6411D"/>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257195B6-6087-47BB-8756-B7ABD1EE0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1313</Words>
  <Characters>7489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2017-08-11T20:05:00Z</dcterms:created>
  <dcterms:modified xsi:type="dcterms:W3CDTF">2017-08-11T20:05:00Z</dcterms:modified>
  <cp:category/>
</cp:coreProperties>
</file>